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rPr>
          <w:rFonts w:hint="eastAsia"/>
          <w:sz w:val="72"/>
          <w:szCs w:val="72"/>
        </w:rPr>
      </w:pPr>
    </w:p>
    <w:p>
      <w:pPr>
        <w:rPr>
          <w:rFonts w:hint="eastAsia"/>
          <w:b/>
          <w:bCs/>
          <w:sz w:val="72"/>
          <w:szCs w:val="72"/>
        </w:rPr>
      </w:pPr>
    </w:p>
    <w:p>
      <w:pPr>
        <w:pStyle w:val="2"/>
        <w:spacing w:line="600" w:lineRule="exact"/>
        <w:jc w:val="center"/>
        <w:rPr>
          <w:rFonts w:hint="eastAsia"/>
          <w:sz w:val="52"/>
          <w:szCs w:val="52"/>
        </w:rPr>
      </w:pPr>
      <w:r>
        <w:rPr>
          <w:rFonts w:hint="eastAsia"/>
          <w:sz w:val="52"/>
          <w:szCs w:val="52"/>
        </w:rPr>
        <w:t>202</w:t>
      </w:r>
      <w:r>
        <w:rPr>
          <w:rFonts w:hint="eastAsia"/>
          <w:sz w:val="52"/>
          <w:szCs w:val="52"/>
          <w:lang w:val="en-US" w:eastAsia="zh-CN"/>
        </w:rPr>
        <w:t>3</w:t>
      </w:r>
      <w:r>
        <w:rPr>
          <w:rFonts w:hint="eastAsia"/>
          <w:sz w:val="52"/>
          <w:szCs w:val="52"/>
        </w:rPr>
        <w:t>年部门预算</w:t>
      </w:r>
    </w:p>
    <w:p>
      <w:pPr>
        <w:rPr>
          <w:rFonts w:hint="eastAsia"/>
        </w:rPr>
      </w:pPr>
    </w:p>
    <w:p>
      <w:pPr>
        <w:rPr>
          <w:rFonts w:hint="eastAsia"/>
        </w:rPr>
      </w:pPr>
    </w:p>
    <w:p>
      <w:pPr>
        <w:rPr>
          <w:rFonts w:hint="eastAsia"/>
        </w:rPr>
      </w:pPr>
    </w:p>
    <w:p>
      <w:pPr>
        <w:rPr>
          <w:rFonts w:hint="eastAsia"/>
        </w:rPr>
      </w:pPr>
    </w:p>
    <w:p>
      <w:pPr>
        <w:jc w:val="center"/>
        <w:rPr>
          <w:rFonts w:hint="eastAsia"/>
        </w:rPr>
      </w:pPr>
    </w:p>
    <w:p>
      <w:pPr>
        <w:jc w:val="center"/>
        <w:rPr>
          <w:rFonts w:hint="eastAsia"/>
          <w:b/>
          <w:bCs/>
          <w:sz w:val="36"/>
          <w:szCs w:val="36"/>
        </w:rPr>
      </w:pPr>
    </w:p>
    <w:p>
      <w:pPr>
        <w:jc w:val="center"/>
        <w:rPr>
          <w:rFonts w:hint="eastAsia" w:eastAsia="宋体"/>
          <w:b/>
          <w:bCs/>
          <w:sz w:val="36"/>
          <w:szCs w:val="36"/>
          <w:lang w:eastAsia="zh-CN"/>
        </w:rPr>
      </w:pPr>
      <w:r>
        <w:rPr>
          <w:rFonts w:hint="eastAsia"/>
          <w:b/>
          <w:bCs/>
          <w:sz w:val="36"/>
          <w:szCs w:val="36"/>
        </w:rPr>
        <w:t>单位公章：</w:t>
      </w:r>
      <w:r>
        <w:rPr>
          <w:rFonts w:hint="eastAsia"/>
          <w:b/>
          <w:bCs/>
          <w:sz w:val="36"/>
          <w:szCs w:val="36"/>
          <w:lang w:eastAsia="zh-CN"/>
        </w:rPr>
        <w:t>鹰潭应用工程学校</w:t>
      </w:r>
    </w:p>
    <w:p>
      <w:r>
        <w:rPr>
          <w:rFonts w:hint="eastAsia"/>
        </w:rPr>
        <w:t xml:space="preserve">             </w:t>
      </w:r>
      <w:r>
        <w:rPr>
          <w:rFonts w:hint="eastAsia"/>
          <w:b/>
          <w:bCs/>
          <w:sz w:val="36"/>
          <w:szCs w:val="36"/>
        </w:rPr>
        <w:t xml:space="preserve"> 报送日期：202</w:t>
      </w:r>
      <w:r>
        <w:rPr>
          <w:rFonts w:hint="eastAsia"/>
          <w:b/>
          <w:bCs/>
          <w:sz w:val="36"/>
          <w:szCs w:val="36"/>
          <w:lang w:val="en-US" w:eastAsia="zh-CN"/>
        </w:rPr>
        <w:t>3</w:t>
      </w:r>
      <w:r>
        <w:rPr>
          <w:rFonts w:hint="eastAsia"/>
          <w:b/>
          <w:bCs/>
          <w:sz w:val="36"/>
          <w:szCs w:val="36"/>
        </w:rPr>
        <w:t>年</w:t>
      </w:r>
      <w:r>
        <w:rPr>
          <w:rFonts w:hint="eastAsia"/>
          <w:b/>
          <w:bCs/>
          <w:sz w:val="36"/>
          <w:szCs w:val="36"/>
          <w:lang w:val="en-US" w:eastAsia="zh-CN"/>
        </w:rPr>
        <w:t>2</w:t>
      </w:r>
      <w:r>
        <w:rPr>
          <w:rFonts w:hint="eastAsia"/>
          <w:b/>
          <w:bCs/>
          <w:sz w:val="36"/>
          <w:szCs w:val="36"/>
        </w:rPr>
        <w:t>月</w:t>
      </w:r>
      <w:r>
        <w:rPr>
          <w:rFonts w:hint="eastAsia"/>
          <w:b/>
          <w:bCs/>
          <w:sz w:val="36"/>
          <w:szCs w:val="36"/>
          <w:lang w:val="en-US" w:eastAsia="zh-CN"/>
        </w:rPr>
        <w:t>15</w:t>
      </w:r>
      <w:r>
        <w:rPr>
          <w:rFonts w:hint="eastAsia"/>
          <w:b/>
          <w:bCs/>
          <w:sz w:val="36"/>
          <w:szCs w:val="36"/>
        </w:rPr>
        <w:t>日</w:t>
      </w:r>
    </w:p>
    <w:p>
      <w:pPr>
        <w:rPr>
          <w:b/>
          <w:bCs/>
          <w:sz w:val="28"/>
          <w:szCs w:val="28"/>
        </w:rPr>
      </w:pPr>
      <w:bookmarkStart w:id="0" w:name="_GoBack"/>
      <w:bookmarkEnd w:id="0"/>
    </w:p>
    <w:p>
      <w:pPr>
        <w:ind w:firstLine="1405" w:firstLineChars="500"/>
        <w:rPr>
          <w:rFonts w:hint="eastAsia"/>
          <w:b/>
          <w:bCs/>
          <w:sz w:val="28"/>
          <w:szCs w:val="28"/>
        </w:rPr>
      </w:pPr>
      <w:r>
        <w:rPr>
          <w:rFonts w:hint="eastAsia"/>
          <w:b/>
          <w:bCs/>
          <w:sz w:val="28"/>
          <w:szCs w:val="28"/>
        </w:rPr>
        <w:t>单位负责人（签章）：</w:t>
      </w:r>
    </w:p>
    <w:p>
      <w:pPr>
        <w:rPr>
          <w:rFonts w:hint="eastAsia"/>
          <w:b/>
          <w:bCs/>
          <w:sz w:val="28"/>
          <w:szCs w:val="28"/>
        </w:rPr>
      </w:pPr>
    </w:p>
    <w:p>
      <w:pPr>
        <w:ind w:firstLine="1405" w:firstLineChars="500"/>
        <w:rPr>
          <w:rFonts w:hint="eastAsia"/>
          <w:b/>
          <w:bCs/>
          <w:sz w:val="28"/>
          <w:szCs w:val="28"/>
        </w:rPr>
      </w:pPr>
      <w:r>
        <w:rPr>
          <w:rFonts w:hint="eastAsia"/>
          <w:b/>
          <w:bCs/>
          <w:sz w:val="28"/>
          <w:szCs w:val="28"/>
        </w:rPr>
        <w:t xml:space="preserve">财务负责人（签章）：           </w:t>
      </w:r>
    </w:p>
    <w:p>
      <w:pPr>
        <w:ind w:firstLine="1405" w:firstLineChars="500"/>
        <w:rPr>
          <w:rFonts w:hint="eastAsia"/>
          <w:b/>
          <w:bCs/>
          <w:sz w:val="28"/>
          <w:szCs w:val="28"/>
        </w:rPr>
      </w:pPr>
    </w:p>
    <w:p>
      <w:pPr>
        <w:ind w:firstLine="1405" w:firstLineChars="500"/>
        <w:rPr>
          <w:rFonts w:hint="eastAsia" w:eastAsia="宋体"/>
          <w:b/>
          <w:bCs/>
          <w:sz w:val="28"/>
          <w:szCs w:val="28"/>
          <w:lang w:eastAsia="zh-CN"/>
        </w:rPr>
      </w:pPr>
      <w:r>
        <w:rPr>
          <w:rFonts w:hint="eastAsia"/>
          <w:b/>
          <w:bCs/>
          <w:sz w:val="28"/>
          <w:szCs w:val="28"/>
        </w:rPr>
        <w:t xml:space="preserve"> 经办人（签章）：</w:t>
      </w:r>
      <w:r>
        <w:rPr>
          <w:rFonts w:hint="eastAsia"/>
          <w:b/>
          <w:bCs/>
          <w:sz w:val="28"/>
          <w:szCs w:val="28"/>
          <w:lang w:eastAsia="zh-CN"/>
        </w:rPr>
        <w:t>宋颖方</w:t>
      </w:r>
    </w:p>
    <w:p>
      <w:pPr>
        <w:ind w:firstLine="1405" w:firstLineChars="500"/>
        <w:rPr>
          <w:rFonts w:hint="eastAsia"/>
          <w:b/>
          <w:bCs/>
          <w:sz w:val="28"/>
          <w:szCs w:val="28"/>
        </w:rPr>
      </w:pPr>
    </w:p>
    <w:p>
      <w:pPr>
        <w:ind w:firstLine="1405" w:firstLineChars="500"/>
        <w:rPr>
          <w:rFonts w:hint="eastAsia"/>
          <w:b/>
          <w:bCs/>
          <w:sz w:val="28"/>
          <w:szCs w:val="28"/>
        </w:rPr>
      </w:pPr>
    </w:p>
    <w:p>
      <w:pPr>
        <w:pStyle w:val="2"/>
        <w:spacing w:line="600" w:lineRule="exact"/>
        <w:jc w:val="center"/>
        <w:rPr>
          <w:rFonts w:hint="eastAsia"/>
        </w:rPr>
      </w:pPr>
      <w:r>
        <w:rPr>
          <w:rFonts w:hint="eastAsia"/>
          <w:sz w:val="36"/>
          <w:szCs w:val="36"/>
          <w:lang w:eastAsia="zh-CN"/>
        </w:rPr>
        <w:t>鹰潭应用工程学校</w:t>
      </w:r>
      <w:r>
        <w:rPr>
          <w:rFonts w:hint="eastAsia"/>
          <w:sz w:val="36"/>
          <w:szCs w:val="36"/>
        </w:rPr>
        <w:t>202</w:t>
      </w:r>
      <w:r>
        <w:rPr>
          <w:rFonts w:hint="eastAsia"/>
          <w:sz w:val="36"/>
          <w:szCs w:val="36"/>
          <w:lang w:val="en-US" w:eastAsia="zh-CN"/>
        </w:rPr>
        <w:t>3</w:t>
      </w:r>
      <w:r>
        <w:rPr>
          <w:rFonts w:hint="eastAsia"/>
          <w:sz w:val="36"/>
          <w:szCs w:val="36"/>
        </w:rPr>
        <w:t>年部门预算</w:t>
      </w:r>
      <w:r>
        <w:rPr>
          <w:sz w:val="36"/>
          <w:szCs w:val="36"/>
        </w:rPr>
        <w:t>编制</w:t>
      </w:r>
      <w:r>
        <w:rPr>
          <w:rFonts w:hint="eastAsia"/>
          <w:sz w:val="36"/>
          <w:szCs w:val="36"/>
        </w:rPr>
        <w:t>说明</w:t>
      </w:r>
    </w:p>
    <w:p>
      <w:pPr>
        <w:spacing w:line="600" w:lineRule="exact"/>
        <w:jc w:val="center"/>
        <w:rPr>
          <w:rFonts w:hint="eastAsia"/>
          <w:sz w:val="44"/>
          <w:szCs w:val="44"/>
        </w:rPr>
      </w:pPr>
      <w:r>
        <w:rPr>
          <w:rFonts w:hint="eastAsia"/>
          <w:sz w:val="44"/>
          <w:szCs w:val="44"/>
        </w:rPr>
        <w:t>目录</w:t>
      </w:r>
    </w:p>
    <w:p>
      <w:pPr>
        <w:spacing w:line="600" w:lineRule="exact"/>
        <w:rPr>
          <w:rFonts w:hint="eastAsia" w:ascii="仿宋_GB2312" w:eastAsia="仿宋_GB2312"/>
          <w:b/>
          <w:sz w:val="32"/>
          <w:szCs w:val="30"/>
        </w:rPr>
      </w:pPr>
      <w:r>
        <w:rPr>
          <w:rFonts w:hint="eastAsia" w:ascii="仿宋_GB2312" w:eastAsia="仿宋_GB2312"/>
          <w:b/>
          <w:sz w:val="32"/>
          <w:szCs w:val="30"/>
        </w:rPr>
        <w:t xml:space="preserve">第一部分 </w:t>
      </w:r>
      <w:r>
        <w:rPr>
          <w:rFonts w:hint="eastAsia" w:ascii="仿宋_GB2312" w:eastAsia="仿宋_GB2312"/>
          <w:b/>
          <w:sz w:val="32"/>
          <w:szCs w:val="30"/>
          <w:lang w:eastAsia="zh-CN"/>
        </w:rPr>
        <w:t>鹰潭应用工程学校</w:t>
      </w:r>
      <w:r>
        <w:rPr>
          <w:rFonts w:hint="eastAsia" w:ascii="仿宋_GB2312" w:eastAsia="仿宋_GB2312"/>
          <w:b/>
          <w:sz w:val="32"/>
          <w:szCs w:val="30"/>
        </w:rPr>
        <w:t>概况</w:t>
      </w:r>
    </w:p>
    <w:p>
      <w:pPr>
        <w:spacing w:line="600" w:lineRule="exact"/>
        <w:ind w:firstLine="627" w:firstLineChars="196"/>
        <w:rPr>
          <w:rFonts w:hint="eastAsia"/>
          <w:sz w:val="32"/>
          <w:szCs w:val="32"/>
        </w:rPr>
      </w:pPr>
      <w:r>
        <w:rPr>
          <w:rFonts w:hint="eastAsia"/>
          <w:sz w:val="32"/>
          <w:szCs w:val="32"/>
        </w:rPr>
        <w:t>一、部门主要职责</w:t>
      </w:r>
    </w:p>
    <w:p>
      <w:pPr>
        <w:spacing w:line="600" w:lineRule="exact"/>
        <w:ind w:firstLine="627" w:firstLineChars="196"/>
        <w:rPr>
          <w:rFonts w:hint="eastAsia"/>
          <w:sz w:val="32"/>
          <w:szCs w:val="32"/>
        </w:rPr>
      </w:pPr>
      <w:r>
        <w:rPr>
          <w:rFonts w:hint="eastAsia"/>
          <w:sz w:val="32"/>
          <w:szCs w:val="32"/>
        </w:rPr>
        <w:t>二、部门基本情况</w:t>
      </w:r>
    </w:p>
    <w:p>
      <w:pPr>
        <w:spacing w:line="600" w:lineRule="exact"/>
        <w:rPr>
          <w:rFonts w:hint="eastAsia" w:ascii="仿宋_GB2312" w:eastAsia="仿宋_GB2312"/>
          <w:b/>
          <w:sz w:val="32"/>
          <w:szCs w:val="30"/>
        </w:rPr>
      </w:pPr>
      <w:r>
        <w:rPr>
          <w:rFonts w:hint="eastAsia" w:ascii="仿宋_GB2312" w:eastAsia="仿宋_GB2312"/>
          <w:b/>
          <w:sz w:val="32"/>
          <w:szCs w:val="30"/>
        </w:rPr>
        <w:t xml:space="preserve">第二部分 </w:t>
      </w:r>
      <w:r>
        <w:rPr>
          <w:rFonts w:hint="eastAsia" w:ascii="仿宋_GB2312" w:eastAsia="仿宋_GB2312"/>
          <w:b/>
          <w:sz w:val="32"/>
          <w:szCs w:val="30"/>
          <w:lang w:eastAsia="zh-CN"/>
        </w:rPr>
        <w:t>鹰潭应用工程学校</w:t>
      </w:r>
      <w:r>
        <w:rPr>
          <w:rFonts w:hint="eastAsia" w:ascii="仿宋_GB2312" w:eastAsia="仿宋_GB2312"/>
          <w:b/>
          <w:sz w:val="32"/>
          <w:szCs w:val="30"/>
        </w:rPr>
        <w:t>202</w:t>
      </w:r>
      <w:r>
        <w:rPr>
          <w:rFonts w:hint="eastAsia" w:ascii="仿宋_GB2312" w:eastAsia="仿宋_GB2312"/>
          <w:b/>
          <w:sz w:val="32"/>
          <w:szCs w:val="30"/>
          <w:lang w:val="en-US" w:eastAsia="zh-CN"/>
        </w:rPr>
        <w:t>3</w:t>
      </w:r>
      <w:r>
        <w:rPr>
          <w:rFonts w:hint="eastAsia" w:ascii="仿宋_GB2312" w:eastAsia="仿宋_GB2312"/>
          <w:b/>
          <w:sz w:val="32"/>
          <w:szCs w:val="30"/>
        </w:rPr>
        <w:t>年部门预算情况说明</w:t>
      </w:r>
    </w:p>
    <w:p>
      <w:pPr>
        <w:spacing w:line="600" w:lineRule="exact"/>
        <w:ind w:firstLine="470" w:firstLineChars="147"/>
        <w:rPr>
          <w:rFonts w:hint="eastAsia"/>
          <w:sz w:val="32"/>
          <w:szCs w:val="32"/>
        </w:rPr>
      </w:pPr>
      <w:r>
        <w:rPr>
          <w:rFonts w:hint="eastAsia"/>
          <w:sz w:val="32"/>
          <w:szCs w:val="32"/>
        </w:rPr>
        <w:t xml:space="preserve"> 一、202</w:t>
      </w:r>
      <w:r>
        <w:rPr>
          <w:rFonts w:hint="eastAsia"/>
          <w:sz w:val="32"/>
          <w:szCs w:val="32"/>
          <w:lang w:val="en-US" w:eastAsia="zh-CN"/>
        </w:rPr>
        <w:t>3</w:t>
      </w:r>
      <w:r>
        <w:rPr>
          <w:rFonts w:hint="eastAsia"/>
          <w:sz w:val="32"/>
          <w:szCs w:val="32"/>
        </w:rPr>
        <w:t>年部门预算收支情况说明</w:t>
      </w:r>
    </w:p>
    <w:p>
      <w:pPr>
        <w:spacing w:line="600" w:lineRule="exact"/>
        <w:ind w:firstLine="630"/>
        <w:rPr>
          <w:rFonts w:hint="eastAsia"/>
          <w:sz w:val="32"/>
          <w:szCs w:val="32"/>
        </w:rPr>
      </w:pPr>
      <w:r>
        <w:rPr>
          <w:rFonts w:hint="eastAsia"/>
          <w:sz w:val="32"/>
          <w:szCs w:val="32"/>
        </w:rPr>
        <w:t>二、20</w:t>
      </w:r>
      <w:r>
        <w:rPr>
          <w:rFonts w:hint="eastAsia"/>
          <w:sz w:val="32"/>
          <w:szCs w:val="32"/>
          <w:lang w:val="en-US" w:eastAsia="zh-CN"/>
        </w:rPr>
        <w:t>23</w:t>
      </w:r>
      <w:r>
        <w:rPr>
          <w:rFonts w:hint="eastAsia"/>
          <w:sz w:val="32"/>
          <w:szCs w:val="32"/>
        </w:rPr>
        <w:t>年“三公”经费预算情况说明</w:t>
      </w:r>
    </w:p>
    <w:p>
      <w:pPr>
        <w:spacing w:line="600" w:lineRule="exact"/>
        <w:rPr>
          <w:rFonts w:hint="eastAsia" w:ascii="仿宋_GB2312" w:eastAsia="仿宋_GB2312"/>
          <w:b/>
          <w:sz w:val="32"/>
          <w:szCs w:val="30"/>
        </w:rPr>
      </w:pPr>
      <w:r>
        <w:rPr>
          <w:rFonts w:hint="eastAsia" w:ascii="仿宋_GB2312" w:eastAsia="仿宋_GB2312"/>
          <w:b/>
          <w:sz w:val="32"/>
          <w:szCs w:val="30"/>
        </w:rPr>
        <w:t xml:space="preserve">第三部分 </w:t>
      </w:r>
      <w:r>
        <w:rPr>
          <w:rFonts w:hint="eastAsia" w:ascii="仿宋_GB2312" w:eastAsia="仿宋_GB2312"/>
          <w:b/>
          <w:sz w:val="32"/>
          <w:szCs w:val="30"/>
          <w:lang w:eastAsia="zh-CN"/>
        </w:rPr>
        <w:t>鹰潭应用工程学校</w:t>
      </w:r>
      <w:r>
        <w:rPr>
          <w:rFonts w:hint="eastAsia" w:ascii="仿宋_GB2312" w:eastAsia="仿宋_GB2312"/>
          <w:b/>
          <w:sz w:val="32"/>
          <w:szCs w:val="30"/>
        </w:rPr>
        <w:t>202</w:t>
      </w:r>
      <w:r>
        <w:rPr>
          <w:rFonts w:hint="eastAsia" w:ascii="仿宋_GB2312" w:eastAsia="仿宋_GB2312"/>
          <w:b/>
          <w:sz w:val="32"/>
          <w:szCs w:val="30"/>
          <w:lang w:val="en-US" w:eastAsia="zh-CN"/>
        </w:rPr>
        <w:t>3</w:t>
      </w:r>
      <w:r>
        <w:rPr>
          <w:rFonts w:hint="eastAsia" w:ascii="仿宋_GB2312" w:eastAsia="仿宋_GB2312"/>
          <w:b/>
          <w:sz w:val="32"/>
          <w:szCs w:val="30"/>
        </w:rPr>
        <w:t>年部门预算表</w:t>
      </w:r>
    </w:p>
    <w:p>
      <w:pPr>
        <w:spacing w:line="600" w:lineRule="exact"/>
        <w:ind w:firstLine="470" w:firstLineChars="147"/>
        <w:rPr>
          <w:rFonts w:hint="eastAsia"/>
          <w:sz w:val="32"/>
          <w:szCs w:val="32"/>
        </w:rPr>
      </w:pPr>
      <w:r>
        <w:rPr>
          <w:rFonts w:hint="eastAsia"/>
          <w:sz w:val="32"/>
          <w:szCs w:val="32"/>
        </w:rPr>
        <w:t xml:space="preserve"> 一、收支预算总表</w:t>
      </w:r>
    </w:p>
    <w:p>
      <w:pPr>
        <w:spacing w:line="600" w:lineRule="exact"/>
        <w:ind w:firstLine="470" w:firstLineChars="147"/>
        <w:rPr>
          <w:rFonts w:hint="eastAsia"/>
          <w:sz w:val="32"/>
          <w:szCs w:val="32"/>
        </w:rPr>
      </w:pPr>
      <w:r>
        <w:rPr>
          <w:rFonts w:hint="eastAsia"/>
          <w:sz w:val="32"/>
          <w:szCs w:val="32"/>
        </w:rPr>
        <w:t xml:space="preserve"> 二、部门收入总表</w:t>
      </w:r>
    </w:p>
    <w:p>
      <w:pPr>
        <w:spacing w:line="600" w:lineRule="exact"/>
        <w:ind w:firstLine="470" w:firstLineChars="147"/>
        <w:rPr>
          <w:rFonts w:hint="eastAsia"/>
          <w:sz w:val="32"/>
          <w:szCs w:val="32"/>
        </w:rPr>
      </w:pPr>
      <w:r>
        <w:rPr>
          <w:rFonts w:hint="eastAsia"/>
          <w:sz w:val="32"/>
          <w:szCs w:val="32"/>
        </w:rPr>
        <w:t xml:space="preserve"> 三、部门支出总表</w:t>
      </w:r>
    </w:p>
    <w:p>
      <w:pPr>
        <w:tabs>
          <w:tab w:val="left" w:pos="733"/>
        </w:tabs>
        <w:spacing w:line="600" w:lineRule="exact"/>
        <w:rPr>
          <w:rFonts w:hint="eastAsia"/>
          <w:sz w:val="32"/>
          <w:szCs w:val="32"/>
        </w:rPr>
      </w:pPr>
      <w:r>
        <w:rPr>
          <w:rFonts w:hint="eastAsia"/>
          <w:sz w:val="32"/>
          <w:szCs w:val="32"/>
        </w:rPr>
        <w:t xml:space="preserve">    四、财政拨款收支总表</w:t>
      </w:r>
    </w:p>
    <w:p>
      <w:pPr>
        <w:spacing w:line="600" w:lineRule="exact"/>
        <w:rPr>
          <w:rFonts w:hint="eastAsia"/>
          <w:sz w:val="32"/>
          <w:szCs w:val="32"/>
        </w:rPr>
      </w:pPr>
      <w:r>
        <w:rPr>
          <w:rFonts w:hint="eastAsia"/>
          <w:sz w:val="32"/>
          <w:szCs w:val="32"/>
        </w:rPr>
        <w:t xml:space="preserve">    五、一般公共预算支出表</w:t>
      </w:r>
    </w:p>
    <w:p>
      <w:pPr>
        <w:spacing w:line="600" w:lineRule="exact"/>
        <w:rPr>
          <w:rFonts w:hint="eastAsia"/>
          <w:sz w:val="32"/>
          <w:szCs w:val="32"/>
        </w:rPr>
      </w:pPr>
      <w:r>
        <w:rPr>
          <w:rFonts w:hint="eastAsia"/>
          <w:sz w:val="32"/>
          <w:szCs w:val="32"/>
        </w:rPr>
        <w:t xml:space="preserve">    六、一般公共预算基本支出表</w:t>
      </w:r>
    </w:p>
    <w:p>
      <w:pPr>
        <w:spacing w:line="600" w:lineRule="exact"/>
        <w:rPr>
          <w:rFonts w:hint="eastAsia"/>
          <w:sz w:val="32"/>
          <w:szCs w:val="32"/>
        </w:rPr>
      </w:pPr>
      <w:r>
        <w:rPr>
          <w:rFonts w:hint="eastAsia"/>
          <w:sz w:val="32"/>
          <w:szCs w:val="32"/>
        </w:rPr>
        <w:t xml:space="preserve">    七、一般公共预算“三公”经费支出表</w:t>
      </w:r>
    </w:p>
    <w:p>
      <w:pPr>
        <w:spacing w:line="600" w:lineRule="exact"/>
        <w:ind w:firstLine="640"/>
        <w:rPr>
          <w:rFonts w:hint="eastAsia"/>
          <w:sz w:val="32"/>
          <w:szCs w:val="32"/>
        </w:rPr>
      </w:pPr>
      <w:r>
        <w:rPr>
          <w:rFonts w:hint="eastAsia"/>
          <w:sz w:val="32"/>
          <w:szCs w:val="32"/>
        </w:rPr>
        <w:t>八、政府性基金预算支出表</w:t>
      </w:r>
    </w:p>
    <w:p>
      <w:pPr>
        <w:spacing w:line="600" w:lineRule="exact"/>
        <w:ind w:firstLine="640"/>
        <w:rPr>
          <w:rFonts w:hint="eastAsia"/>
          <w:sz w:val="32"/>
          <w:szCs w:val="32"/>
        </w:rPr>
      </w:pPr>
      <w:r>
        <w:rPr>
          <w:rFonts w:hint="eastAsia"/>
          <w:sz w:val="32"/>
          <w:szCs w:val="32"/>
        </w:rPr>
        <w:t>九、支出预算总表</w:t>
      </w:r>
    </w:p>
    <w:p>
      <w:pPr>
        <w:spacing w:line="600" w:lineRule="exact"/>
        <w:ind w:firstLine="640"/>
        <w:rPr>
          <w:rFonts w:hint="eastAsia" w:ascii="仿宋_GB2312" w:eastAsia="仿宋_GB2312"/>
          <w:b/>
          <w:sz w:val="32"/>
          <w:szCs w:val="30"/>
        </w:rPr>
      </w:pPr>
      <w:r>
        <w:rPr>
          <w:rFonts w:hint="eastAsia"/>
          <w:sz w:val="32"/>
          <w:szCs w:val="32"/>
        </w:rPr>
        <w:t>十、财政拨款预算表</w:t>
      </w:r>
    </w:p>
    <w:p>
      <w:pPr>
        <w:spacing w:line="600" w:lineRule="exact"/>
        <w:rPr>
          <w:rFonts w:hint="eastAsia" w:ascii="仿宋_GB2312" w:eastAsia="仿宋_GB2312"/>
          <w:b/>
          <w:sz w:val="32"/>
          <w:szCs w:val="30"/>
        </w:rPr>
      </w:pPr>
      <w:r>
        <w:rPr>
          <w:rFonts w:hint="eastAsia" w:ascii="仿宋_GB2312" w:eastAsia="仿宋_GB2312"/>
          <w:b/>
          <w:sz w:val="32"/>
          <w:szCs w:val="30"/>
        </w:rPr>
        <w:t>第四部分 名词解释</w:t>
      </w:r>
    </w:p>
    <w:p>
      <w:pPr>
        <w:widowControl/>
        <w:spacing w:line="600" w:lineRule="exact"/>
        <w:rPr>
          <w:rFonts w:hint="eastAsia" w:ascii="仿宋_GB2312" w:eastAsia="仿宋_GB2312"/>
          <w:b/>
          <w:sz w:val="32"/>
          <w:szCs w:val="30"/>
        </w:rPr>
      </w:pPr>
    </w:p>
    <w:p>
      <w:pPr>
        <w:widowControl/>
        <w:spacing w:line="600" w:lineRule="exact"/>
        <w:jc w:val="center"/>
        <w:rPr>
          <w:rFonts w:hint="eastAsia" w:ascii="仿宋_GB2312" w:eastAsia="仿宋_GB2312"/>
          <w:b/>
          <w:sz w:val="32"/>
          <w:szCs w:val="30"/>
        </w:rPr>
      </w:pPr>
    </w:p>
    <w:p>
      <w:pPr>
        <w:widowControl/>
        <w:spacing w:line="600" w:lineRule="exact"/>
        <w:jc w:val="center"/>
        <w:rPr>
          <w:rFonts w:hint="eastAsia" w:ascii="黑体" w:eastAsia="黑体"/>
          <w:b/>
          <w:sz w:val="44"/>
          <w:szCs w:val="44"/>
        </w:rPr>
      </w:pPr>
      <w:r>
        <w:rPr>
          <w:rFonts w:hint="eastAsia" w:ascii="仿宋_GB2312" w:eastAsia="仿宋_GB2312"/>
          <w:b/>
          <w:sz w:val="32"/>
          <w:szCs w:val="30"/>
        </w:rPr>
        <w:t xml:space="preserve">第一部分 </w:t>
      </w:r>
      <w:r>
        <w:rPr>
          <w:rFonts w:hint="eastAsia" w:ascii="仿宋_GB2312" w:eastAsia="仿宋_GB2312"/>
          <w:b/>
          <w:sz w:val="32"/>
          <w:szCs w:val="30"/>
          <w:lang w:eastAsia="zh-CN"/>
        </w:rPr>
        <w:t>鹰潭应用工程学校</w:t>
      </w:r>
      <w:r>
        <w:rPr>
          <w:rFonts w:hint="eastAsia" w:ascii="仿宋_GB2312" w:eastAsia="仿宋_GB2312"/>
          <w:b/>
          <w:sz w:val="32"/>
          <w:szCs w:val="30"/>
        </w:rPr>
        <w:t>概况</w:t>
      </w:r>
    </w:p>
    <w:p>
      <w:pPr>
        <w:widowControl/>
        <w:numPr>
          <w:ilvl w:val="0"/>
          <w:numId w:val="1"/>
        </w:numPr>
        <w:spacing w:line="580" w:lineRule="exact"/>
        <w:ind w:firstLine="640"/>
        <w:jc w:val="left"/>
        <w:rPr>
          <w:rFonts w:hint="eastAsia" w:ascii="仿宋" w:hAnsi="仿宋" w:eastAsia="仿宋" w:cs="仿宋"/>
          <w:b/>
          <w:sz w:val="32"/>
          <w:szCs w:val="30"/>
        </w:rPr>
      </w:pPr>
      <w:r>
        <w:rPr>
          <w:rFonts w:hint="eastAsia" w:ascii="仿宋" w:hAnsi="仿宋" w:eastAsia="仿宋" w:cs="仿宋"/>
          <w:b/>
          <w:sz w:val="32"/>
          <w:szCs w:val="30"/>
        </w:rPr>
        <w:t>部门主要职责</w:t>
      </w:r>
    </w:p>
    <w:p>
      <w:pPr>
        <w:widowControl/>
        <w:spacing w:before="100" w:beforeAutospacing="1" w:after="100" w:afterAutospacing="1"/>
        <w:jc w:val="left"/>
        <w:rPr>
          <w:rFonts w:hint="eastAsia" w:ascii="仿宋" w:hAnsi="仿宋" w:eastAsia="仿宋" w:cs="仿宋"/>
          <w:kern w:val="0"/>
          <w:sz w:val="24"/>
        </w:rPr>
      </w:pPr>
      <w:r>
        <w:rPr>
          <w:rFonts w:hint="eastAsia" w:ascii="仿宋" w:hAnsi="仿宋" w:eastAsia="仿宋" w:cs="仿宋"/>
          <w:kern w:val="0"/>
          <w:sz w:val="24"/>
        </w:rPr>
        <w:t>1、研究拟定全校教育发展战略法，贯彻执行党和国家的教育方针、政策、法规。</w:t>
      </w:r>
    </w:p>
    <w:p>
      <w:pPr>
        <w:widowControl/>
        <w:spacing w:before="100" w:beforeAutospacing="1" w:after="100" w:afterAutospacing="1"/>
        <w:jc w:val="left"/>
        <w:rPr>
          <w:rFonts w:hint="eastAsia" w:ascii="仿宋" w:hAnsi="仿宋" w:eastAsia="仿宋" w:cs="仿宋"/>
          <w:kern w:val="0"/>
          <w:sz w:val="24"/>
        </w:rPr>
      </w:pPr>
      <w:r>
        <w:rPr>
          <w:rFonts w:hint="eastAsia" w:ascii="仿宋" w:hAnsi="仿宋" w:eastAsia="仿宋" w:cs="仿宋"/>
          <w:kern w:val="0"/>
          <w:sz w:val="24"/>
        </w:rPr>
        <w:t>2、研究拟定学校发展规划和年度计划，组织实施教育体制和办学体制改革。</w:t>
      </w:r>
    </w:p>
    <w:p>
      <w:pPr>
        <w:widowControl/>
        <w:spacing w:before="100" w:beforeAutospacing="1" w:after="100" w:afterAutospacing="1"/>
        <w:jc w:val="left"/>
        <w:rPr>
          <w:rFonts w:hint="eastAsia" w:ascii="仿宋" w:hAnsi="仿宋" w:eastAsia="仿宋" w:cs="仿宋"/>
          <w:kern w:val="0"/>
          <w:sz w:val="24"/>
        </w:rPr>
      </w:pPr>
      <w:r>
        <w:rPr>
          <w:rFonts w:hint="eastAsia" w:ascii="仿宋" w:hAnsi="仿宋" w:eastAsia="仿宋" w:cs="仿宋"/>
          <w:kern w:val="0"/>
          <w:sz w:val="24"/>
        </w:rPr>
        <w:t>3、管理和指导学校基础教育工作；确保</w:t>
      </w:r>
      <w:r>
        <w:rPr>
          <w:rFonts w:hint="eastAsia" w:ascii="仿宋" w:hAnsi="仿宋" w:eastAsia="仿宋" w:cs="仿宋"/>
          <w:kern w:val="0"/>
          <w:sz w:val="24"/>
          <w:lang w:eastAsia="zh-CN"/>
        </w:rPr>
        <w:t>中等职业院校</w:t>
      </w:r>
      <w:r>
        <w:rPr>
          <w:rFonts w:hint="eastAsia" w:ascii="仿宋" w:hAnsi="仿宋" w:eastAsia="仿宋" w:cs="仿宋"/>
          <w:kern w:val="0"/>
          <w:sz w:val="24"/>
        </w:rPr>
        <w:t>教育工作成果。</w:t>
      </w:r>
    </w:p>
    <w:p>
      <w:pPr>
        <w:widowControl/>
        <w:spacing w:before="100" w:beforeAutospacing="1" w:after="100" w:afterAutospacing="1"/>
        <w:jc w:val="left"/>
        <w:rPr>
          <w:rFonts w:hint="eastAsia" w:ascii="仿宋" w:hAnsi="仿宋" w:eastAsia="仿宋" w:cs="仿宋"/>
          <w:kern w:val="0"/>
          <w:sz w:val="24"/>
        </w:rPr>
      </w:pPr>
      <w:r>
        <w:rPr>
          <w:rFonts w:hint="eastAsia" w:ascii="仿宋" w:hAnsi="仿宋" w:eastAsia="仿宋" w:cs="仿宋"/>
          <w:kern w:val="0"/>
          <w:sz w:val="24"/>
        </w:rPr>
        <w:t>4、管理学校教育经费；管理学校教育经费，执行财务管理制度。</w:t>
      </w:r>
    </w:p>
    <w:p>
      <w:pPr>
        <w:widowControl/>
        <w:spacing w:before="100" w:beforeAutospacing="1" w:after="100" w:afterAutospacing="1"/>
        <w:jc w:val="left"/>
        <w:rPr>
          <w:rFonts w:hint="eastAsia" w:ascii="仿宋" w:hAnsi="仿宋" w:eastAsia="仿宋" w:cs="仿宋"/>
          <w:kern w:val="0"/>
          <w:sz w:val="24"/>
        </w:rPr>
      </w:pPr>
      <w:r>
        <w:rPr>
          <w:rFonts w:hint="eastAsia" w:ascii="仿宋" w:hAnsi="仿宋" w:eastAsia="仿宋" w:cs="仿宋"/>
          <w:kern w:val="0"/>
          <w:sz w:val="24"/>
        </w:rPr>
        <w:t>5、负责和指导学校教职工的思想政治工作，规划学校品德教育、体育卫生教育、艺术教育和国防教育工作；负责做好社会治安综合治理及安全保卫工作。</w:t>
      </w:r>
    </w:p>
    <w:p>
      <w:pPr>
        <w:spacing w:line="600" w:lineRule="exact"/>
        <w:ind w:firstLine="643" w:firstLineChars="200"/>
        <w:rPr>
          <w:rFonts w:hint="eastAsia" w:ascii="仿宋" w:hAnsi="仿宋" w:eastAsia="仿宋" w:cs="仿宋"/>
          <w:b/>
          <w:sz w:val="32"/>
          <w:szCs w:val="30"/>
        </w:rPr>
      </w:pPr>
      <w:r>
        <w:rPr>
          <w:rFonts w:hint="eastAsia" w:ascii="仿宋" w:hAnsi="仿宋" w:eastAsia="仿宋" w:cs="仿宋"/>
          <w:b/>
          <w:sz w:val="32"/>
          <w:szCs w:val="30"/>
        </w:rPr>
        <w:t>二、部门基本情况</w:t>
      </w:r>
    </w:p>
    <w:p>
      <w:pPr>
        <w:ind w:firstLine="630"/>
        <w:jc w:val="left"/>
        <w:rPr>
          <w:rFonts w:hint="eastAsia" w:ascii="仿宋" w:hAnsi="仿宋" w:eastAsia="仿宋" w:cs="仿宋"/>
          <w:sz w:val="32"/>
          <w:szCs w:val="32"/>
        </w:rPr>
      </w:pPr>
      <w:r>
        <w:rPr>
          <w:rFonts w:hint="eastAsia" w:ascii="仿宋" w:hAnsi="仿宋" w:eastAsia="仿宋" w:cs="仿宋"/>
          <w:sz w:val="32"/>
          <w:szCs w:val="32"/>
        </w:rPr>
        <w:t>本单位共有预算单位 1 个，包括</w:t>
      </w:r>
      <w:r>
        <w:rPr>
          <w:rFonts w:hint="eastAsia" w:ascii="仿宋" w:hAnsi="仿宋" w:eastAsia="仿宋" w:cs="仿宋"/>
          <w:sz w:val="32"/>
          <w:szCs w:val="32"/>
          <w:lang w:eastAsia="zh-CN"/>
        </w:rPr>
        <w:t>鹰潭应用工程学校</w:t>
      </w:r>
      <w:r>
        <w:rPr>
          <w:rFonts w:hint="eastAsia" w:ascii="仿宋" w:hAnsi="仿宋" w:eastAsia="仿宋" w:cs="仿宋"/>
          <w:sz w:val="32"/>
          <w:szCs w:val="32"/>
        </w:rPr>
        <w:t>1个二级预算单位。编制人数</w:t>
      </w:r>
      <w:r>
        <w:rPr>
          <w:rFonts w:hint="eastAsia" w:ascii="仿宋" w:hAnsi="仿宋" w:eastAsia="仿宋" w:cs="仿宋"/>
          <w:sz w:val="32"/>
          <w:szCs w:val="32"/>
          <w:lang w:val="en-US" w:eastAsia="zh-CN"/>
        </w:rPr>
        <w:t>104</w:t>
      </w:r>
      <w:r>
        <w:rPr>
          <w:rFonts w:hint="eastAsia" w:ascii="仿宋" w:hAnsi="仿宋" w:eastAsia="仿宋" w:cs="仿宋"/>
          <w:sz w:val="32"/>
          <w:szCs w:val="32"/>
        </w:rPr>
        <w:t xml:space="preserve">人，其中：行政编制 0人，事业编制 </w:t>
      </w:r>
      <w:r>
        <w:rPr>
          <w:rFonts w:hint="eastAsia" w:ascii="仿宋" w:hAnsi="仿宋" w:eastAsia="仿宋" w:cs="仿宋"/>
          <w:sz w:val="32"/>
          <w:szCs w:val="32"/>
          <w:lang w:val="en-US" w:eastAsia="zh-CN"/>
        </w:rPr>
        <w:t>104</w:t>
      </w:r>
      <w:r>
        <w:rPr>
          <w:rFonts w:hint="eastAsia" w:ascii="仿宋" w:hAnsi="仿宋" w:eastAsia="仿宋" w:cs="仿宋"/>
          <w:sz w:val="32"/>
          <w:szCs w:val="32"/>
        </w:rPr>
        <w:t xml:space="preserve"> 人；实有人数 </w:t>
      </w:r>
      <w:r>
        <w:rPr>
          <w:rFonts w:hint="eastAsia" w:ascii="仿宋" w:hAnsi="仿宋" w:eastAsia="仿宋" w:cs="仿宋"/>
          <w:sz w:val="32"/>
          <w:szCs w:val="32"/>
          <w:lang w:val="en-US" w:eastAsia="zh-CN"/>
        </w:rPr>
        <w:t>104</w:t>
      </w:r>
      <w:r>
        <w:rPr>
          <w:rFonts w:hint="eastAsia" w:ascii="仿宋" w:hAnsi="仿宋" w:eastAsia="仿宋" w:cs="仿宋"/>
          <w:sz w:val="32"/>
          <w:szCs w:val="32"/>
        </w:rPr>
        <w:t>人，其中：在职人数</w:t>
      </w:r>
      <w:r>
        <w:rPr>
          <w:rFonts w:hint="eastAsia" w:ascii="仿宋" w:hAnsi="仿宋" w:eastAsia="仿宋" w:cs="仿宋"/>
          <w:sz w:val="32"/>
          <w:szCs w:val="32"/>
          <w:lang w:val="en-US" w:eastAsia="zh-CN"/>
        </w:rPr>
        <w:t>104</w:t>
      </w:r>
      <w:r>
        <w:rPr>
          <w:rFonts w:hint="eastAsia" w:ascii="仿宋" w:hAnsi="仿宋" w:eastAsia="仿宋" w:cs="仿宋"/>
          <w:sz w:val="32"/>
          <w:szCs w:val="32"/>
        </w:rPr>
        <w:t xml:space="preserve"> 人，</w:t>
      </w:r>
      <w:r>
        <w:rPr>
          <w:rFonts w:hint="eastAsia" w:ascii="仿宋" w:hAnsi="仿宋" w:eastAsia="仿宋"/>
          <w:sz w:val="30"/>
          <w:szCs w:val="30"/>
        </w:rPr>
        <w:t xml:space="preserve">离休人员 0 人，退休人员 </w:t>
      </w:r>
      <w:r>
        <w:rPr>
          <w:rFonts w:hint="eastAsia" w:ascii="仿宋" w:hAnsi="仿宋" w:eastAsia="仿宋"/>
          <w:sz w:val="30"/>
          <w:szCs w:val="30"/>
          <w:lang w:val="en-US" w:eastAsia="zh-CN"/>
        </w:rPr>
        <w:t>0</w:t>
      </w:r>
      <w:r>
        <w:rPr>
          <w:rFonts w:hint="eastAsia" w:ascii="仿宋" w:hAnsi="仿宋" w:eastAsia="仿宋"/>
          <w:sz w:val="30"/>
          <w:szCs w:val="30"/>
        </w:rPr>
        <w:t>人，遗属人员</w:t>
      </w:r>
      <w:r>
        <w:rPr>
          <w:rFonts w:hint="eastAsia" w:ascii="仿宋" w:hAnsi="仿宋" w:eastAsia="仿宋"/>
          <w:sz w:val="30"/>
          <w:szCs w:val="30"/>
          <w:lang w:val="en-US" w:eastAsia="zh-CN"/>
        </w:rPr>
        <w:t>0</w:t>
      </w:r>
      <w:r>
        <w:rPr>
          <w:rFonts w:hint="eastAsia" w:ascii="仿宋" w:hAnsi="仿宋" w:eastAsia="仿宋"/>
          <w:sz w:val="30"/>
          <w:szCs w:val="30"/>
        </w:rPr>
        <w:t>人。</w:t>
      </w:r>
    </w:p>
    <w:p>
      <w:pPr>
        <w:widowControl/>
        <w:spacing w:line="600" w:lineRule="exact"/>
        <w:jc w:val="center"/>
        <w:rPr>
          <w:rFonts w:hint="eastAsia" w:ascii="仿宋_GB2312" w:eastAsia="仿宋_GB2312"/>
          <w:b/>
          <w:sz w:val="32"/>
          <w:szCs w:val="30"/>
        </w:rPr>
      </w:pPr>
    </w:p>
    <w:p>
      <w:pPr>
        <w:widowControl/>
        <w:spacing w:line="600" w:lineRule="exact"/>
        <w:jc w:val="center"/>
        <w:rPr>
          <w:rFonts w:hint="eastAsia" w:ascii="仿宋_GB2312" w:eastAsia="仿宋_GB2312"/>
          <w:b/>
          <w:sz w:val="32"/>
          <w:szCs w:val="30"/>
        </w:rPr>
      </w:pPr>
    </w:p>
    <w:p>
      <w:pPr>
        <w:widowControl/>
        <w:spacing w:line="600" w:lineRule="exact"/>
        <w:jc w:val="center"/>
        <w:rPr>
          <w:rFonts w:hint="eastAsia" w:ascii="仿宋_GB2312" w:eastAsia="仿宋_GB2312"/>
          <w:b/>
          <w:sz w:val="32"/>
          <w:szCs w:val="30"/>
        </w:rPr>
      </w:pPr>
    </w:p>
    <w:p>
      <w:pPr>
        <w:widowControl/>
        <w:spacing w:line="600" w:lineRule="exact"/>
        <w:jc w:val="center"/>
        <w:rPr>
          <w:rFonts w:hint="eastAsia" w:ascii="仿宋_GB2312" w:eastAsia="仿宋_GB2312"/>
          <w:b/>
          <w:sz w:val="32"/>
          <w:szCs w:val="30"/>
        </w:rPr>
      </w:pPr>
    </w:p>
    <w:p>
      <w:pPr>
        <w:widowControl/>
        <w:spacing w:line="600" w:lineRule="exact"/>
        <w:jc w:val="center"/>
        <w:rPr>
          <w:rFonts w:hint="eastAsia" w:ascii="仿宋_GB2312" w:eastAsia="仿宋_GB2312"/>
          <w:b/>
          <w:sz w:val="32"/>
          <w:szCs w:val="30"/>
        </w:rPr>
      </w:pPr>
    </w:p>
    <w:p>
      <w:pPr>
        <w:widowControl/>
        <w:spacing w:line="600" w:lineRule="exact"/>
        <w:jc w:val="center"/>
        <w:rPr>
          <w:rFonts w:hint="eastAsia" w:ascii="仿宋_GB2312" w:eastAsia="仿宋_GB2312"/>
          <w:b/>
          <w:sz w:val="32"/>
          <w:szCs w:val="30"/>
        </w:rPr>
      </w:pPr>
    </w:p>
    <w:p>
      <w:pPr>
        <w:widowControl/>
        <w:spacing w:line="600" w:lineRule="exact"/>
        <w:jc w:val="center"/>
        <w:rPr>
          <w:rFonts w:hint="eastAsia" w:ascii="仿宋_GB2312" w:eastAsia="仿宋_GB2312"/>
          <w:b/>
          <w:sz w:val="32"/>
          <w:szCs w:val="30"/>
        </w:rPr>
      </w:pPr>
    </w:p>
    <w:p>
      <w:pPr>
        <w:widowControl/>
        <w:spacing w:line="600" w:lineRule="exact"/>
        <w:jc w:val="center"/>
        <w:rPr>
          <w:rFonts w:hint="eastAsia" w:ascii="仿宋_GB2312" w:eastAsia="仿宋_GB2312"/>
          <w:b/>
          <w:sz w:val="32"/>
          <w:szCs w:val="30"/>
        </w:rPr>
      </w:pPr>
    </w:p>
    <w:p>
      <w:pPr>
        <w:widowControl/>
        <w:spacing w:line="600" w:lineRule="exact"/>
        <w:jc w:val="center"/>
        <w:rPr>
          <w:rFonts w:hint="eastAsia" w:ascii="仿宋_GB2312" w:eastAsia="仿宋_GB2312"/>
          <w:b/>
          <w:sz w:val="32"/>
          <w:szCs w:val="30"/>
        </w:rPr>
      </w:pPr>
    </w:p>
    <w:p>
      <w:pPr>
        <w:widowControl/>
        <w:spacing w:line="600" w:lineRule="exact"/>
        <w:jc w:val="center"/>
        <w:rPr>
          <w:rFonts w:hint="eastAsia" w:ascii="仿宋_GB2312" w:eastAsia="仿宋_GB2312"/>
          <w:b/>
          <w:sz w:val="32"/>
          <w:szCs w:val="30"/>
        </w:rPr>
      </w:pPr>
    </w:p>
    <w:p>
      <w:pPr>
        <w:widowControl/>
        <w:spacing w:line="600" w:lineRule="exact"/>
        <w:jc w:val="center"/>
        <w:rPr>
          <w:rFonts w:hint="eastAsia" w:ascii="仿宋_GB2312" w:eastAsia="仿宋_GB2312"/>
          <w:b/>
          <w:sz w:val="32"/>
          <w:szCs w:val="30"/>
        </w:rPr>
      </w:pPr>
      <w:r>
        <w:rPr>
          <w:rFonts w:hint="eastAsia" w:ascii="仿宋_GB2312" w:eastAsia="仿宋_GB2312"/>
          <w:b/>
          <w:sz w:val="32"/>
          <w:szCs w:val="30"/>
        </w:rPr>
        <w:t xml:space="preserve">第二部分 </w:t>
      </w:r>
      <w:r>
        <w:rPr>
          <w:rFonts w:hint="eastAsia" w:ascii="仿宋_GB2312" w:eastAsia="仿宋_GB2312"/>
          <w:b/>
          <w:sz w:val="32"/>
          <w:szCs w:val="30"/>
          <w:lang w:eastAsia="zh-CN"/>
        </w:rPr>
        <w:t>鹰潭应用工程学校</w:t>
      </w:r>
      <w:r>
        <w:rPr>
          <w:rFonts w:hint="eastAsia" w:ascii="仿宋_GB2312" w:eastAsia="仿宋_GB2312"/>
          <w:b/>
          <w:sz w:val="32"/>
          <w:szCs w:val="30"/>
        </w:rPr>
        <w:t>202</w:t>
      </w:r>
      <w:r>
        <w:rPr>
          <w:rFonts w:hint="eastAsia" w:ascii="仿宋_GB2312" w:eastAsia="仿宋_GB2312"/>
          <w:b/>
          <w:sz w:val="32"/>
          <w:szCs w:val="30"/>
          <w:lang w:val="en-US" w:eastAsia="zh-CN"/>
        </w:rPr>
        <w:t>3</w:t>
      </w:r>
      <w:r>
        <w:rPr>
          <w:rFonts w:hint="eastAsia" w:ascii="仿宋_GB2312" w:eastAsia="仿宋_GB2312"/>
          <w:b/>
          <w:sz w:val="32"/>
          <w:szCs w:val="30"/>
        </w:rPr>
        <w:t>年部门预算情况说明</w:t>
      </w:r>
    </w:p>
    <w:p>
      <w:pPr>
        <w:widowControl/>
        <w:spacing w:line="580" w:lineRule="exact"/>
        <w:rPr>
          <w:rFonts w:hint="eastAsia" w:ascii="仿宋" w:hAnsi="仿宋" w:eastAsia="仿宋" w:cs="仿宋"/>
          <w:b/>
          <w:kern w:val="0"/>
          <w:sz w:val="30"/>
          <w:szCs w:val="30"/>
        </w:rPr>
      </w:pPr>
    </w:p>
    <w:p>
      <w:pPr>
        <w:spacing w:line="600" w:lineRule="exact"/>
        <w:ind w:firstLine="643" w:firstLineChars="200"/>
        <w:rPr>
          <w:rFonts w:hint="eastAsia" w:ascii="仿宋" w:hAnsi="仿宋" w:eastAsia="仿宋" w:cs="仿宋"/>
          <w:b/>
          <w:sz w:val="32"/>
          <w:szCs w:val="30"/>
        </w:rPr>
      </w:pPr>
      <w:r>
        <w:rPr>
          <w:rFonts w:hint="eastAsia" w:ascii="仿宋" w:hAnsi="仿宋" w:eastAsia="仿宋" w:cs="仿宋"/>
          <w:b/>
          <w:sz w:val="32"/>
          <w:szCs w:val="30"/>
        </w:rPr>
        <w:t>一、202</w:t>
      </w:r>
      <w:r>
        <w:rPr>
          <w:rFonts w:hint="eastAsia" w:ascii="仿宋" w:hAnsi="仿宋" w:eastAsia="仿宋" w:cs="仿宋"/>
          <w:b/>
          <w:sz w:val="32"/>
          <w:szCs w:val="30"/>
          <w:lang w:val="en-US" w:eastAsia="zh-CN"/>
        </w:rPr>
        <w:t>3</w:t>
      </w:r>
      <w:r>
        <w:rPr>
          <w:rFonts w:hint="eastAsia" w:ascii="仿宋" w:hAnsi="仿宋" w:eastAsia="仿宋" w:cs="仿宋"/>
          <w:b/>
          <w:sz w:val="32"/>
          <w:szCs w:val="30"/>
        </w:rPr>
        <w:t>年部门预算收支情况说明</w:t>
      </w:r>
    </w:p>
    <w:p>
      <w:pPr>
        <w:spacing w:line="600" w:lineRule="exact"/>
        <w:ind w:firstLine="643" w:firstLineChars="200"/>
        <w:rPr>
          <w:rFonts w:hint="eastAsia" w:ascii="仿宋" w:hAnsi="仿宋" w:eastAsia="仿宋" w:cs="仿宋"/>
          <w:b/>
          <w:sz w:val="32"/>
          <w:szCs w:val="30"/>
        </w:rPr>
      </w:pPr>
      <w:r>
        <w:rPr>
          <w:rFonts w:hint="eastAsia" w:ascii="仿宋" w:hAnsi="仿宋" w:eastAsia="仿宋" w:cs="仿宋"/>
          <w:b/>
          <w:sz w:val="32"/>
          <w:szCs w:val="30"/>
        </w:rPr>
        <w:t>（一）收入预算情况</w:t>
      </w:r>
    </w:p>
    <w:p>
      <w:pPr>
        <w:ind w:left="150" w:firstLine="640" w:firstLineChars="2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eastAsia="zh-CN"/>
        </w:rPr>
        <w:t>鹰潭应用工程学校</w:t>
      </w:r>
      <w:r>
        <w:rPr>
          <w:rFonts w:hint="eastAsia" w:ascii="仿宋" w:hAnsi="仿宋" w:eastAsia="仿宋" w:cs="仿宋"/>
          <w:sz w:val="32"/>
          <w:szCs w:val="32"/>
        </w:rPr>
        <w:t>收入预算总额为</w:t>
      </w:r>
      <w:r>
        <w:rPr>
          <w:rFonts w:hint="eastAsia" w:ascii="仿宋" w:hAnsi="仿宋" w:eastAsia="仿宋" w:cs="仿宋"/>
          <w:sz w:val="32"/>
          <w:szCs w:val="32"/>
          <w:lang w:val="en-US" w:eastAsia="zh-CN"/>
        </w:rPr>
        <w:t>1657.76</w:t>
      </w:r>
      <w:r>
        <w:rPr>
          <w:rFonts w:hint="eastAsia" w:ascii="仿宋" w:hAnsi="仿宋" w:eastAsia="仿宋" w:cs="仿宋"/>
          <w:sz w:val="32"/>
          <w:szCs w:val="32"/>
        </w:rPr>
        <w:t>万元，较上年预算安排</w:t>
      </w:r>
      <w:r>
        <w:rPr>
          <w:rFonts w:hint="eastAsia" w:ascii="仿宋" w:hAnsi="仿宋" w:eastAsia="仿宋" w:cs="仿宋"/>
          <w:sz w:val="32"/>
          <w:szCs w:val="32"/>
          <w:lang w:val="en-US" w:eastAsia="zh-CN"/>
        </w:rPr>
        <w:t>增加3.32</w:t>
      </w:r>
      <w:r>
        <w:rPr>
          <w:rFonts w:hint="eastAsia" w:ascii="仿宋" w:hAnsi="仿宋" w:eastAsia="仿宋" w:cs="仿宋"/>
          <w:sz w:val="32"/>
          <w:szCs w:val="32"/>
        </w:rPr>
        <w:t>万元。主要原因是</w:t>
      </w:r>
      <w:r>
        <w:rPr>
          <w:rFonts w:hint="eastAsia" w:ascii="仿宋" w:hAnsi="仿宋" w:eastAsia="仿宋" w:cs="仿宋"/>
          <w:sz w:val="32"/>
          <w:szCs w:val="32"/>
          <w:lang w:eastAsia="zh-CN"/>
        </w:rPr>
        <w:t>人员</w:t>
      </w:r>
      <w:r>
        <w:rPr>
          <w:rFonts w:hint="eastAsia" w:ascii="仿宋" w:hAnsi="仿宋" w:eastAsia="仿宋" w:cs="仿宋"/>
          <w:sz w:val="32"/>
          <w:szCs w:val="32"/>
          <w:lang w:val="en-US" w:eastAsia="zh-CN"/>
        </w:rPr>
        <w:t>增加</w:t>
      </w:r>
      <w:r>
        <w:rPr>
          <w:rFonts w:hint="eastAsia" w:ascii="仿宋" w:hAnsi="仿宋" w:eastAsia="仿宋" w:cs="仿宋"/>
          <w:sz w:val="32"/>
          <w:szCs w:val="32"/>
        </w:rPr>
        <w:t>。其中：财政拨款收入</w:t>
      </w:r>
      <w:r>
        <w:rPr>
          <w:rFonts w:hint="eastAsia" w:ascii="仿宋" w:hAnsi="仿宋" w:eastAsia="仿宋" w:cs="仿宋"/>
          <w:sz w:val="32"/>
          <w:szCs w:val="32"/>
          <w:lang w:val="en-US" w:eastAsia="zh-CN"/>
        </w:rPr>
        <w:t>1156.59</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上年结余501.17万元</w:t>
      </w:r>
      <w:r>
        <w:rPr>
          <w:rFonts w:hint="eastAsia" w:ascii="仿宋" w:hAnsi="仿宋" w:eastAsia="仿宋" w:cs="仿宋"/>
          <w:sz w:val="32"/>
          <w:szCs w:val="32"/>
        </w:rPr>
        <w:t>。</w:t>
      </w:r>
    </w:p>
    <w:p>
      <w:pPr>
        <w:numPr>
          <w:ilvl w:val="0"/>
          <w:numId w:val="2"/>
        </w:numPr>
        <w:rPr>
          <w:rFonts w:hint="eastAsia" w:ascii="仿宋" w:hAnsi="仿宋" w:eastAsia="仿宋" w:cs="仿宋"/>
          <w:b/>
          <w:sz w:val="32"/>
          <w:szCs w:val="30"/>
        </w:rPr>
      </w:pPr>
      <w:r>
        <w:rPr>
          <w:rFonts w:hint="eastAsia" w:ascii="仿宋" w:hAnsi="仿宋" w:eastAsia="仿宋" w:cs="仿宋"/>
          <w:b/>
          <w:sz w:val="32"/>
          <w:szCs w:val="30"/>
        </w:rPr>
        <w:t>支出预算情况</w:t>
      </w:r>
    </w:p>
    <w:p>
      <w:pPr>
        <w:ind w:firstLine="800" w:firstLineChars="25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eastAsia="zh-CN"/>
        </w:rPr>
        <w:t>鹰潭应用工程学校</w:t>
      </w:r>
      <w:r>
        <w:rPr>
          <w:rFonts w:hint="eastAsia" w:ascii="仿宋" w:hAnsi="仿宋" w:eastAsia="仿宋" w:cs="仿宋"/>
          <w:sz w:val="32"/>
          <w:szCs w:val="32"/>
        </w:rPr>
        <w:t>支出预算总额为</w:t>
      </w:r>
      <w:r>
        <w:rPr>
          <w:rFonts w:hint="eastAsia" w:ascii="仿宋" w:hAnsi="仿宋" w:eastAsia="仿宋" w:cs="仿宋"/>
          <w:sz w:val="32"/>
          <w:szCs w:val="32"/>
          <w:lang w:val="en-US" w:eastAsia="zh-CN"/>
        </w:rPr>
        <w:t>1657.76</w:t>
      </w:r>
      <w:r>
        <w:rPr>
          <w:rFonts w:hint="eastAsia" w:ascii="仿宋" w:hAnsi="仿宋" w:eastAsia="仿宋" w:cs="仿宋"/>
          <w:sz w:val="32"/>
          <w:szCs w:val="32"/>
        </w:rPr>
        <w:t>万元，较上年预算安排</w:t>
      </w:r>
      <w:r>
        <w:rPr>
          <w:rFonts w:hint="eastAsia" w:ascii="仿宋" w:hAnsi="仿宋" w:eastAsia="仿宋" w:cs="仿宋"/>
          <w:sz w:val="32"/>
          <w:szCs w:val="32"/>
          <w:lang w:val="en-US" w:eastAsia="zh-CN"/>
        </w:rPr>
        <w:t>增加3.32</w:t>
      </w:r>
      <w:r>
        <w:rPr>
          <w:rFonts w:hint="eastAsia" w:ascii="仿宋" w:hAnsi="仿宋" w:eastAsia="仿宋" w:cs="仿宋"/>
          <w:sz w:val="32"/>
          <w:szCs w:val="32"/>
        </w:rPr>
        <w:t>万元。主要原因是</w:t>
      </w:r>
      <w:r>
        <w:rPr>
          <w:rFonts w:hint="eastAsia" w:ascii="仿宋" w:hAnsi="仿宋" w:eastAsia="仿宋" w:cs="仿宋"/>
          <w:sz w:val="32"/>
          <w:szCs w:val="32"/>
          <w:lang w:eastAsia="zh-CN"/>
        </w:rPr>
        <w:t>在职人员</w:t>
      </w:r>
      <w:r>
        <w:rPr>
          <w:rFonts w:hint="eastAsia" w:ascii="仿宋" w:hAnsi="仿宋" w:eastAsia="仿宋" w:cs="仿宋"/>
          <w:sz w:val="32"/>
          <w:szCs w:val="32"/>
          <w:lang w:val="en-US" w:eastAsia="zh-CN"/>
        </w:rPr>
        <w:t>增加</w:t>
      </w:r>
      <w:r>
        <w:rPr>
          <w:rFonts w:hint="eastAsia" w:ascii="仿宋" w:hAnsi="仿宋" w:eastAsia="仿宋" w:cs="仿宋"/>
          <w:sz w:val="32"/>
          <w:szCs w:val="32"/>
        </w:rPr>
        <w:t>。其中：</w:t>
      </w:r>
      <w:r>
        <w:rPr>
          <w:rFonts w:hint="eastAsia" w:ascii="仿宋" w:hAnsi="仿宋" w:eastAsia="仿宋" w:cs="仿宋"/>
          <w:sz w:val="32"/>
          <w:szCs w:val="32"/>
          <w:lang w:val="en-US" w:eastAsia="zh-CN"/>
        </w:rPr>
        <w:t>教育</w:t>
      </w:r>
      <w:r>
        <w:rPr>
          <w:rFonts w:hint="eastAsia" w:ascii="仿宋" w:hAnsi="仿宋" w:eastAsia="仿宋" w:cs="仿宋"/>
          <w:sz w:val="32"/>
          <w:szCs w:val="32"/>
        </w:rPr>
        <w:t>支出</w:t>
      </w:r>
      <w:r>
        <w:rPr>
          <w:rFonts w:hint="eastAsia" w:ascii="仿宋" w:hAnsi="仿宋" w:eastAsia="仿宋" w:cs="仿宋"/>
          <w:sz w:val="32"/>
          <w:szCs w:val="32"/>
          <w:lang w:val="en-US" w:eastAsia="zh-CN"/>
        </w:rPr>
        <w:t>1657.76</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社会保障和就业支出0万元</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按支出项目类别划分：基本支出</w:t>
      </w:r>
      <w:r>
        <w:rPr>
          <w:rFonts w:hint="eastAsia" w:ascii="仿宋" w:hAnsi="仿宋" w:eastAsia="仿宋" w:cs="仿宋"/>
          <w:sz w:val="32"/>
          <w:szCs w:val="32"/>
          <w:lang w:val="en-US" w:eastAsia="zh-CN"/>
        </w:rPr>
        <w:t>1156.59</w:t>
      </w:r>
      <w:r>
        <w:rPr>
          <w:rFonts w:hint="eastAsia" w:ascii="仿宋" w:hAnsi="仿宋" w:eastAsia="仿宋" w:cs="仿宋"/>
          <w:sz w:val="32"/>
          <w:szCs w:val="32"/>
        </w:rPr>
        <w:t>万元，较上年</w:t>
      </w:r>
      <w:r>
        <w:rPr>
          <w:rFonts w:hint="eastAsia" w:ascii="仿宋" w:hAnsi="仿宋" w:eastAsia="仿宋" w:cs="仿宋"/>
          <w:sz w:val="32"/>
          <w:szCs w:val="32"/>
          <w:lang w:val="en-US" w:eastAsia="zh-CN"/>
        </w:rPr>
        <w:t>增加552.15</w:t>
      </w:r>
      <w:r>
        <w:rPr>
          <w:rFonts w:hint="eastAsia" w:ascii="仿宋" w:hAnsi="仿宋" w:eastAsia="仿宋" w:cs="仿宋"/>
          <w:sz w:val="32"/>
          <w:szCs w:val="32"/>
        </w:rPr>
        <w:t>万元，主要原因是</w:t>
      </w:r>
      <w:r>
        <w:rPr>
          <w:rFonts w:hint="eastAsia" w:ascii="仿宋" w:hAnsi="仿宋" w:eastAsia="仿宋" w:cs="仿宋"/>
          <w:color w:val="auto"/>
          <w:sz w:val="32"/>
          <w:szCs w:val="32"/>
          <w:lang w:eastAsia="zh-CN"/>
        </w:rPr>
        <w:t>人员</w:t>
      </w:r>
      <w:r>
        <w:rPr>
          <w:rFonts w:hint="eastAsia" w:ascii="仿宋" w:hAnsi="仿宋" w:eastAsia="仿宋" w:cs="仿宋"/>
          <w:color w:val="auto"/>
          <w:sz w:val="32"/>
          <w:szCs w:val="32"/>
          <w:lang w:val="en-US" w:eastAsia="zh-CN"/>
        </w:rPr>
        <w:t>工资</w:t>
      </w:r>
      <w:r>
        <w:rPr>
          <w:rFonts w:hint="eastAsia" w:ascii="仿宋" w:hAnsi="仿宋" w:eastAsia="仿宋" w:cs="仿宋"/>
          <w:sz w:val="32"/>
          <w:szCs w:val="32"/>
          <w:lang w:val="en-US" w:eastAsia="zh-CN"/>
        </w:rPr>
        <w:t>增加</w:t>
      </w:r>
      <w:r>
        <w:rPr>
          <w:rFonts w:hint="eastAsia" w:ascii="仿宋" w:hAnsi="仿宋" w:eastAsia="仿宋" w:cs="仿宋"/>
          <w:sz w:val="32"/>
          <w:szCs w:val="32"/>
        </w:rPr>
        <w:t xml:space="preserve">。包括工资福利支出 </w:t>
      </w:r>
      <w:r>
        <w:rPr>
          <w:rFonts w:hint="eastAsia" w:ascii="仿宋" w:hAnsi="仿宋" w:eastAsia="仿宋" w:cs="仿宋"/>
          <w:sz w:val="32"/>
          <w:szCs w:val="32"/>
          <w:lang w:val="en-US" w:eastAsia="zh-CN"/>
        </w:rPr>
        <w:t>1156.59</w:t>
      </w:r>
      <w:r>
        <w:rPr>
          <w:rFonts w:hint="eastAsia" w:ascii="仿宋" w:hAnsi="仿宋" w:eastAsia="仿宋" w:cs="仿宋"/>
          <w:sz w:val="32"/>
          <w:szCs w:val="32"/>
        </w:rPr>
        <w:t>万元、商品和服务支出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万元、对个人和家庭补助支出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color w:val="auto"/>
          <w:sz w:val="32"/>
          <w:szCs w:val="32"/>
          <w:lang w:eastAsia="zh-CN"/>
        </w:rPr>
        <w:t>资本性支出</w:t>
      </w:r>
      <w:r>
        <w:rPr>
          <w:rFonts w:hint="eastAsia" w:ascii="仿宋" w:hAnsi="仿宋" w:eastAsia="仿宋" w:cs="仿宋"/>
          <w:color w:val="auto"/>
          <w:sz w:val="32"/>
          <w:szCs w:val="32"/>
          <w:lang w:val="en-US" w:eastAsia="zh-CN"/>
        </w:rPr>
        <w:t>0万元</w:t>
      </w:r>
      <w:r>
        <w:rPr>
          <w:rFonts w:hint="eastAsia" w:ascii="仿宋" w:hAnsi="仿宋" w:eastAsia="仿宋" w:cs="仿宋"/>
          <w:sz w:val="32"/>
          <w:szCs w:val="32"/>
        </w:rPr>
        <w:t>；项目支出</w:t>
      </w:r>
      <w:r>
        <w:rPr>
          <w:rFonts w:hint="eastAsia" w:ascii="仿宋" w:hAnsi="仿宋" w:eastAsia="仿宋" w:cs="仿宋"/>
          <w:sz w:val="32"/>
          <w:szCs w:val="32"/>
          <w:lang w:val="en-US" w:eastAsia="zh-CN"/>
        </w:rPr>
        <w:t>501.17</w:t>
      </w:r>
      <w:r>
        <w:rPr>
          <w:rFonts w:hint="eastAsia" w:ascii="仿宋" w:hAnsi="仿宋" w:eastAsia="仿宋" w:cs="仿宋"/>
          <w:sz w:val="32"/>
          <w:szCs w:val="32"/>
        </w:rPr>
        <w:t>万元，与上年相比</w:t>
      </w:r>
      <w:r>
        <w:rPr>
          <w:rFonts w:hint="eastAsia" w:ascii="仿宋" w:hAnsi="仿宋" w:eastAsia="仿宋" w:cs="仿宋"/>
          <w:sz w:val="32"/>
          <w:szCs w:val="32"/>
          <w:lang w:val="en-US" w:eastAsia="zh-CN"/>
        </w:rPr>
        <w:t>减少548.3</w:t>
      </w:r>
      <w:r>
        <w:rPr>
          <w:rFonts w:hint="eastAsia" w:ascii="仿宋" w:hAnsi="仿宋" w:eastAsia="仿宋" w:cs="仿宋"/>
          <w:sz w:val="32"/>
          <w:szCs w:val="32"/>
        </w:rPr>
        <w:t>万元。</w:t>
      </w:r>
      <w:r>
        <w:rPr>
          <w:rFonts w:hint="eastAsia" w:ascii="仿宋" w:hAnsi="仿宋" w:eastAsia="仿宋" w:cs="仿宋"/>
          <w:color w:val="auto"/>
          <w:sz w:val="32"/>
          <w:szCs w:val="32"/>
        </w:rPr>
        <w:t>包括工资福利支出</w:t>
      </w:r>
      <w:r>
        <w:rPr>
          <w:rFonts w:hint="eastAsia" w:ascii="仿宋" w:hAnsi="仿宋" w:eastAsia="仿宋" w:cs="仿宋"/>
          <w:color w:val="auto"/>
          <w:sz w:val="32"/>
          <w:szCs w:val="32"/>
          <w:lang w:val="en-US" w:eastAsia="zh-CN"/>
        </w:rPr>
        <w:t>23.86</w:t>
      </w:r>
      <w:r>
        <w:rPr>
          <w:rFonts w:hint="eastAsia" w:ascii="仿宋" w:hAnsi="仿宋" w:eastAsia="仿宋" w:cs="仿宋"/>
          <w:color w:val="auto"/>
          <w:sz w:val="32"/>
          <w:szCs w:val="32"/>
        </w:rPr>
        <w:t>万元、商品和服务支出</w:t>
      </w:r>
      <w:r>
        <w:rPr>
          <w:rFonts w:hint="eastAsia" w:ascii="仿宋" w:hAnsi="仿宋" w:eastAsia="仿宋" w:cs="仿宋"/>
          <w:color w:val="auto"/>
          <w:sz w:val="32"/>
          <w:szCs w:val="32"/>
          <w:lang w:val="en-US" w:eastAsia="zh-CN"/>
        </w:rPr>
        <w:t>363.69</w:t>
      </w:r>
      <w:r>
        <w:rPr>
          <w:rFonts w:hint="eastAsia" w:ascii="仿宋" w:hAnsi="仿宋" w:eastAsia="仿宋" w:cs="仿宋"/>
          <w:color w:val="auto"/>
          <w:sz w:val="32"/>
          <w:szCs w:val="32"/>
        </w:rPr>
        <w:t>万元、对个人和家庭补助支出</w:t>
      </w:r>
      <w:r>
        <w:rPr>
          <w:rFonts w:hint="eastAsia" w:ascii="仿宋" w:hAnsi="仿宋" w:eastAsia="仿宋" w:cs="仿宋"/>
          <w:color w:val="auto"/>
          <w:sz w:val="32"/>
          <w:szCs w:val="32"/>
          <w:lang w:val="en-US" w:eastAsia="zh-CN"/>
        </w:rPr>
        <w:t>87.74</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、资本性支出（基本建设）</w:t>
      </w:r>
      <w:r>
        <w:rPr>
          <w:rFonts w:hint="eastAsia" w:ascii="仿宋" w:hAnsi="仿宋" w:eastAsia="仿宋" w:cs="仿宋"/>
          <w:color w:val="auto"/>
          <w:sz w:val="32"/>
          <w:szCs w:val="32"/>
          <w:lang w:val="en-US" w:eastAsia="zh-CN"/>
        </w:rPr>
        <w:t>0万元、</w:t>
      </w:r>
      <w:r>
        <w:rPr>
          <w:rFonts w:hint="eastAsia" w:ascii="仿宋" w:hAnsi="仿宋" w:eastAsia="仿宋" w:cs="仿宋"/>
          <w:color w:val="auto"/>
          <w:sz w:val="32"/>
          <w:szCs w:val="32"/>
          <w:lang w:eastAsia="zh-CN"/>
        </w:rPr>
        <w:t>资本性支出</w:t>
      </w:r>
      <w:r>
        <w:rPr>
          <w:rFonts w:hint="eastAsia" w:ascii="仿宋" w:hAnsi="仿宋" w:eastAsia="仿宋" w:cs="仿宋"/>
          <w:color w:val="auto"/>
          <w:sz w:val="32"/>
          <w:szCs w:val="32"/>
          <w:lang w:val="en-US" w:eastAsia="zh-CN"/>
        </w:rPr>
        <w:t>25.89万元</w:t>
      </w:r>
      <w:r>
        <w:rPr>
          <w:rFonts w:hint="eastAsia" w:ascii="仿宋" w:hAnsi="仿宋" w:eastAsia="仿宋" w:cs="仿宋"/>
          <w:sz w:val="32"/>
          <w:szCs w:val="32"/>
        </w:rPr>
        <w:t>。</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（三）财政拨款支出情况</w:t>
      </w:r>
    </w:p>
    <w:p>
      <w:pPr>
        <w:ind w:left="150" w:firstLine="640" w:firstLineChars="2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eastAsia="zh-CN"/>
        </w:rPr>
        <w:t>鹰潭应用工程学校</w:t>
      </w:r>
      <w:r>
        <w:rPr>
          <w:rFonts w:hint="eastAsia" w:ascii="仿宋" w:hAnsi="仿宋" w:eastAsia="仿宋" w:cs="仿宋"/>
          <w:sz w:val="32"/>
          <w:szCs w:val="32"/>
        </w:rPr>
        <w:t>财政拨款支出预算</w:t>
      </w:r>
      <w:r>
        <w:rPr>
          <w:rFonts w:hint="eastAsia" w:ascii="仿宋" w:hAnsi="仿宋" w:eastAsia="仿宋" w:cs="仿宋"/>
          <w:sz w:val="32"/>
          <w:szCs w:val="32"/>
          <w:lang w:val="en-US" w:eastAsia="zh-CN"/>
        </w:rPr>
        <w:t>1657.76</w:t>
      </w:r>
      <w:r>
        <w:rPr>
          <w:rFonts w:hint="eastAsia" w:ascii="仿宋" w:hAnsi="仿宋" w:eastAsia="仿宋" w:cs="仿宋"/>
          <w:sz w:val="32"/>
          <w:szCs w:val="32"/>
        </w:rPr>
        <w:t>万元，较上年预算安排</w:t>
      </w:r>
      <w:r>
        <w:rPr>
          <w:rFonts w:hint="eastAsia" w:ascii="仿宋" w:hAnsi="仿宋" w:eastAsia="仿宋" w:cs="仿宋"/>
          <w:sz w:val="32"/>
          <w:szCs w:val="32"/>
          <w:lang w:val="en-US" w:eastAsia="zh-CN"/>
        </w:rPr>
        <w:t>增加3.32</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主要原因是</w:t>
      </w:r>
      <w:r>
        <w:rPr>
          <w:rFonts w:hint="eastAsia" w:ascii="仿宋" w:hAnsi="仿宋" w:eastAsia="仿宋" w:cs="仿宋"/>
          <w:sz w:val="32"/>
          <w:szCs w:val="32"/>
          <w:lang w:eastAsia="zh-CN"/>
        </w:rPr>
        <w:t>在职人员</w:t>
      </w:r>
      <w:r>
        <w:rPr>
          <w:rFonts w:hint="eastAsia" w:ascii="仿宋" w:hAnsi="仿宋" w:eastAsia="仿宋" w:cs="仿宋"/>
          <w:sz w:val="32"/>
          <w:szCs w:val="32"/>
          <w:lang w:val="en-US" w:eastAsia="zh-CN"/>
        </w:rPr>
        <w:t>增加</w:t>
      </w:r>
      <w:r>
        <w:rPr>
          <w:rFonts w:hint="eastAsia" w:ascii="仿宋" w:hAnsi="仿宋" w:eastAsia="仿宋" w:cs="仿宋"/>
          <w:sz w:val="32"/>
          <w:szCs w:val="32"/>
        </w:rPr>
        <w:t>。具体支出情况是：</w:t>
      </w:r>
      <w:r>
        <w:rPr>
          <w:rFonts w:hint="eastAsia" w:ascii="仿宋" w:hAnsi="仿宋" w:eastAsia="仿宋" w:cs="仿宋"/>
          <w:sz w:val="32"/>
          <w:szCs w:val="32"/>
          <w:lang w:eastAsia="zh-CN"/>
        </w:rPr>
        <w:t>教育支出</w:t>
      </w:r>
      <w:r>
        <w:rPr>
          <w:rFonts w:hint="eastAsia" w:ascii="仿宋" w:hAnsi="仿宋" w:eastAsia="仿宋" w:cs="仿宋"/>
          <w:sz w:val="32"/>
          <w:szCs w:val="32"/>
          <w:lang w:val="en-US" w:eastAsia="zh-CN"/>
        </w:rPr>
        <w:t>1657.76</w:t>
      </w:r>
      <w:r>
        <w:rPr>
          <w:rFonts w:hint="eastAsia" w:ascii="仿宋" w:hAnsi="仿宋" w:eastAsia="仿宋" w:cs="仿宋"/>
          <w:sz w:val="32"/>
          <w:szCs w:val="32"/>
        </w:rPr>
        <w:t>万元，</w:t>
      </w:r>
      <w:r>
        <w:rPr>
          <w:rFonts w:hint="eastAsia" w:ascii="仿宋" w:hAnsi="仿宋" w:eastAsia="仿宋" w:cs="仿宋"/>
          <w:i w:val="0"/>
          <w:iCs w:val="0"/>
          <w:color w:val="auto"/>
          <w:kern w:val="0"/>
          <w:sz w:val="32"/>
          <w:szCs w:val="32"/>
          <w:u w:val="none"/>
          <w:lang w:val="en-US" w:eastAsia="zh-CN" w:bidi="ar"/>
        </w:rPr>
        <w:t>文化旅游体育与传媒支出0万元，</w:t>
      </w:r>
      <w:r>
        <w:rPr>
          <w:rFonts w:hint="eastAsia" w:ascii="仿宋" w:hAnsi="仿宋" w:eastAsia="仿宋" w:cs="仿宋"/>
          <w:sz w:val="32"/>
          <w:szCs w:val="32"/>
        </w:rPr>
        <w:t>社会保障和就业支出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color w:val="auto"/>
          <w:sz w:val="32"/>
          <w:szCs w:val="32"/>
        </w:rPr>
        <w:t>住房保障支出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仿宋" w:hAnsi="仿宋" w:eastAsia="仿宋" w:cs="仿宋"/>
          <w:sz w:val="32"/>
          <w:szCs w:val="32"/>
        </w:rPr>
        <w:t>。</w:t>
      </w:r>
    </w:p>
    <w:p>
      <w:pPr>
        <w:numPr>
          <w:ilvl w:val="0"/>
          <w:numId w:val="2"/>
        </w:numPr>
        <w:rPr>
          <w:rFonts w:hint="eastAsia" w:ascii="仿宋" w:hAnsi="仿宋" w:eastAsia="仿宋" w:cs="仿宋"/>
          <w:b/>
          <w:sz w:val="32"/>
          <w:szCs w:val="30"/>
        </w:rPr>
      </w:pPr>
      <w:r>
        <w:rPr>
          <w:rFonts w:hint="eastAsia" w:ascii="仿宋" w:hAnsi="仿宋" w:eastAsia="仿宋" w:cs="仿宋"/>
          <w:b/>
          <w:sz w:val="32"/>
          <w:szCs w:val="30"/>
        </w:rPr>
        <w:t>政府性基金情况</w:t>
      </w:r>
    </w:p>
    <w:p>
      <w:pPr>
        <w:ind w:left="640"/>
        <w:rPr>
          <w:rFonts w:hint="eastAsia" w:ascii="仿宋" w:hAnsi="仿宋" w:eastAsia="仿宋" w:cs="仿宋"/>
          <w:b/>
          <w:sz w:val="32"/>
          <w:szCs w:val="30"/>
        </w:rPr>
      </w:pPr>
      <w:r>
        <w:rPr>
          <w:rFonts w:hint="eastAsia" w:ascii="仿宋" w:hAnsi="仿宋" w:eastAsia="仿宋" w:cs="仿宋"/>
          <w:sz w:val="32"/>
          <w:szCs w:val="32"/>
        </w:rPr>
        <w:t>无政府性基金</w:t>
      </w:r>
    </w:p>
    <w:p>
      <w:pPr>
        <w:widowControl/>
        <w:spacing w:line="580" w:lineRule="exact"/>
        <w:ind w:firstLine="640"/>
        <w:jc w:val="left"/>
        <w:rPr>
          <w:rFonts w:hint="eastAsia" w:ascii="仿宋" w:hAnsi="仿宋" w:eastAsia="仿宋" w:cs="仿宋"/>
          <w:b/>
          <w:sz w:val="32"/>
          <w:szCs w:val="30"/>
        </w:rPr>
      </w:pPr>
      <w:r>
        <w:rPr>
          <w:rFonts w:hint="eastAsia" w:ascii="仿宋" w:hAnsi="仿宋" w:eastAsia="仿宋" w:cs="仿宋"/>
          <w:b/>
          <w:sz w:val="32"/>
          <w:szCs w:val="30"/>
        </w:rPr>
        <w:t>（五）机关运行经费等重要事项的说明</w:t>
      </w:r>
    </w:p>
    <w:p>
      <w:pPr>
        <w:ind w:firstLine="630"/>
        <w:jc w:val="left"/>
        <w:rPr>
          <w:rFonts w:hint="eastAsia" w:ascii="仿宋" w:hAnsi="仿宋" w:eastAsia="仿宋" w:cs="仿宋"/>
          <w:b/>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eastAsia="zh-CN"/>
        </w:rPr>
        <w:t>鹰潭应用工程学校</w:t>
      </w:r>
      <w:r>
        <w:rPr>
          <w:rFonts w:hint="eastAsia" w:ascii="仿宋" w:hAnsi="仿宋" w:eastAsia="仿宋" w:cs="仿宋"/>
          <w:color w:val="auto"/>
          <w:sz w:val="32"/>
          <w:szCs w:val="32"/>
        </w:rPr>
        <w:t>机关运行经费财政拨款预算</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万元，比202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年减少</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仿宋" w:hAnsi="仿宋" w:eastAsia="仿宋"/>
          <w:color w:val="auto"/>
          <w:sz w:val="30"/>
          <w:szCs w:val="30"/>
        </w:rPr>
        <w:t>主要原因是：</w:t>
      </w:r>
      <w:r>
        <w:rPr>
          <w:rFonts w:hint="eastAsia" w:ascii="仿宋" w:hAnsi="仿宋" w:eastAsia="仿宋"/>
          <w:color w:val="auto"/>
          <w:sz w:val="30"/>
          <w:szCs w:val="30"/>
          <w:lang w:eastAsia="zh-CN"/>
        </w:rPr>
        <w:t>本部门</w:t>
      </w:r>
      <w:r>
        <w:rPr>
          <w:rFonts w:hint="eastAsia" w:ascii="仿宋" w:hAnsi="仿宋" w:eastAsia="仿宋"/>
          <w:color w:val="auto"/>
          <w:sz w:val="30"/>
          <w:szCs w:val="30"/>
          <w:lang w:val="en-US" w:eastAsia="zh-CN"/>
        </w:rPr>
        <w:t>非</w:t>
      </w:r>
      <w:r>
        <w:rPr>
          <w:rFonts w:hint="eastAsia" w:ascii="仿宋" w:hAnsi="仿宋" w:eastAsia="仿宋"/>
          <w:color w:val="auto"/>
          <w:sz w:val="30"/>
          <w:szCs w:val="30"/>
        </w:rPr>
        <w:t>行政单位和参照公务员法管理事业单位</w:t>
      </w:r>
      <w:r>
        <w:rPr>
          <w:rFonts w:hint="eastAsia" w:ascii="仿宋" w:hAnsi="仿宋" w:eastAsia="仿宋"/>
          <w:color w:val="auto"/>
          <w:sz w:val="30"/>
          <w:szCs w:val="30"/>
          <w:lang w:eastAsia="zh-CN"/>
        </w:rPr>
        <w:t>，</w:t>
      </w:r>
      <w:r>
        <w:rPr>
          <w:rFonts w:hint="eastAsia" w:ascii="仿宋_GB2312" w:hAnsi="仿宋_GB2312" w:eastAsia="仿宋_GB2312"/>
          <w:b w:val="0"/>
          <w:bCs w:val="0"/>
          <w:color w:val="auto"/>
          <w:sz w:val="30"/>
          <w:szCs w:val="30"/>
          <w:lang w:val="en-US" w:eastAsia="zh-CN"/>
        </w:rPr>
        <w:t>故无机关运行经费支出</w:t>
      </w:r>
      <w:r>
        <w:rPr>
          <w:rFonts w:hint="eastAsia" w:ascii="仿宋" w:hAnsi="仿宋" w:eastAsia="仿宋"/>
          <w:color w:val="auto"/>
          <w:sz w:val="30"/>
          <w:szCs w:val="30"/>
        </w:rPr>
        <w:t xml:space="preserve">。 </w:t>
      </w:r>
    </w:p>
    <w:p>
      <w:pPr>
        <w:widowControl/>
        <w:spacing w:line="580" w:lineRule="exact"/>
        <w:ind w:firstLine="640"/>
        <w:jc w:val="left"/>
        <w:rPr>
          <w:rFonts w:hint="eastAsia" w:ascii="仿宋" w:hAnsi="仿宋" w:eastAsia="仿宋" w:cs="仿宋"/>
          <w:b/>
          <w:sz w:val="32"/>
          <w:szCs w:val="30"/>
        </w:rPr>
      </w:pPr>
      <w:r>
        <w:rPr>
          <w:rFonts w:hint="eastAsia" w:ascii="仿宋" w:hAnsi="仿宋" w:eastAsia="仿宋" w:cs="仿宋"/>
          <w:b/>
          <w:sz w:val="32"/>
          <w:szCs w:val="30"/>
        </w:rPr>
        <w:t>（六）政府采购情况</w:t>
      </w:r>
    </w:p>
    <w:p>
      <w:pPr>
        <w:ind w:firstLine="134" w:firstLineChars="42"/>
        <w:rPr>
          <w:rFonts w:hint="eastAsia"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eastAsia="zh-CN"/>
        </w:rPr>
        <w:t>鹰潭应用工程学校</w:t>
      </w:r>
      <w:r>
        <w:rPr>
          <w:rFonts w:hint="eastAsia" w:ascii="仿宋" w:hAnsi="仿宋" w:eastAsia="仿宋" w:cs="仿宋"/>
          <w:sz w:val="32"/>
          <w:szCs w:val="32"/>
        </w:rPr>
        <w:t>政府采购预算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widowControl/>
        <w:spacing w:line="580" w:lineRule="exact"/>
        <w:ind w:firstLine="640"/>
        <w:jc w:val="left"/>
        <w:rPr>
          <w:rFonts w:hint="eastAsia" w:ascii="仿宋" w:hAnsi="仿宋" w:eastAsia="仿宋" w:cs="仿宋"/>
          <w:b/>
          <w:sz w:val="32"/>
          <w:szCs w:val="30"/>
        </w:rPr>
      </w:pPr>
      <w:r>
        <w:rPr>
          <w:rFonts w:hint="eastAsia" w:ascii="仿宋" w:hAnsi="仿宋" w:eastAsia="仿宋" w:cs="仿宋"/>
          <w:b/>
          <w:kern w:val="0"/>
          <w:sz w:val="32"/>
          <w:szCs w:val="32"/>
        </w:rPr>
        <w:t>二、</w:t>
      </w:r>
      <w:r>
        <w:rPr>
          <w:rFonts w:hint="eastAsia" w:ascii="仿宋" w:hAnsi="仿宋" w:eastAsia="仿宋" w:cs="仿宋"/>
          <w:b/>
          <w:sz w:val="32"/>
          <w:szCs w:val="30"/>
        </w:rPr>
        <w:t>202</w:t>
      </w:r>
      <w:r>
        <w:rPr>
          <w:rFonts w:hint="eastAsia" w:ascii="仿宋" w:hAnsi="仿宋" w:eastAsia="仿宋" w:cs="仿宋"/>
          <w:b/>
          <w:sz w:val="32"/>
          <w:szCs w:val="30"/>
          <w:lang w:val="en-US" w:eastAsia="zh-CN"/>
        </w:rPr>
        <w:t>3</w:t>
      </w:r>
      <w:r>
        <w:rPr>
          <w:rFonts w:hint="eastAsia" w:ascii="仿宋" w:hAnsi="仿宋" w:eastAsia="仿宋" w:cs="仿宋"/>
          <w:b/>
          <w:sz w:val="32"/>
          <w:szCs w:val="30"/>
        </w:rPr>
        <w:t>年“三公”经费预算情况说明</w:t>
      </w:r>
    </w:p>
    <w:p>
      <w:pPr>
        <w:ind w:firstLine="768" w:firstLineChars="24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eastAsia="zh-CN"/>
        </w:rPr>
        <w:t>鹰潭应用工程学校</w:t>
      </w:r>
      <w:r>
        <w:rPr>
          <w:rFonts w:hint="eastAsia" w:ascii="仿宋" w:hAnsi="仿宋" w:eastAsia="仿宋" w:cs="仿宋"/>
          <w:sz w:val="32"/>
          <w:szCs w:val="32"/>
        </w:rPr>
        <w:t>“三公”经费年初预算安排</w:t>
      </w:r>
      <w:r>
        <w:rPr>
          <w:rFonts w:hint="eastAsia" w:ascii="仿宋" w:hAnsi="仿宋" w:eastAsia="仿宋" w:cs="仿宋"/>
          <w:sz w:val="32"/>
          <w:szCs w:val="32"/>
          <w:lang w:val="en-US" w:eastAsia="zh-CN"/>
        </w:rPr>
        <w:t>0</w:t>
      </w:r>
      <w:r>
        <w:rPr>
          <w:rFonts w:hint="eastAsia" w:ascii="仿宋" w:hAnsi="仿宋" w:eastAsia="仿宋" w:cs="仿宋"/>
          <w:sz w:val="32"/>
          <w:szCs w:val="32"/>
        </w:rPr>
        <w:t xml:space="preserve">万元，比上年减少 </w:t>
      </w:r>
      <w:r>
        <w:rPr>
          <w:rFonts w:hint="eastAsia" w:ascii="仿宋" w:hAnsi="仿宋" w:eastAsia="仿宋" w:cs="仿宋"/>
          <w:sz w:val="32"/>
          <w:szCs w:val="32"/>
          <w:lang w:val="en-US" w:eastAsia="zh-CN"/>
        </w:rPr>
        <w:t>0</w:t>
      </w:r>
      <w:r>
        <w:rPr>
          <w:rFonts w:hint="eastAsia" w:ascii="仿宋" w:hAnsi="仿宋" w:eastAsia="仿宋" w:cs="仿宋"/>
          <w:sz w:val="32"/>
          <w:szCs w:val="32"/>
        </w:rPr>
        <w:t xml:space="preserve"> 万元，原因是</w:t>
      </w:r>
      <w:r>
        <w:rPr>
          <w:rFonts w:hint="eastAsia" w:ascii="仿宋" w:hAnsi="仿宋" w:eastAsia="仿宋" w:cs="仿宋"/>
          <w:sz w:val="32"/>
          <w:szCs w:val="32"/>
          <w:lang w:eastAsia="zh-CN"/>
        </w:rPr>
        <w:t>坚持过紧日子，节约开支</w:t>
      </w:r>
      <w:r>
        <w:rPr>
          <w:rFonts w:hint="eastAsia" w:ascii="仿宋" w:hAnsi="仿宋" w:eastAsia="仿宋" w:cs="仿宋"/>
          <w:sz w:val="32"/>
          <w:szCs w:val="32"/>
        </w:rPr>
        <w:t>。</w:t>
      </w:r>
    </w:p>
    <w:p>
      <w:pPr>
        <w:numPr>
          <w:ilvl w:val="0"/>
          <w:numId w:val="3"/>
        </w:numPr>
        <w:ind w:firstLine="768" w:firstLineChars="240"/>
        <w:rPr>
          <w:rFonts w:hint="eastAsia" w:ascii="仿宋" w:hAnsi="仿宋" w:eastAsia="仿宋" w:cs="仿宋"/>
          <w:sz w:val="32"/>
          <w:szCs w:val="32"/>
        </w:rPr>
      </w:pPr>
      <w:r>
        <w:rPr>
          <w:rFonts w:hint="eastAsia" w:ascii="仿宋" w:hAnsi="仿宋" w:eastAsia="仿宋" w:cs="仿宋"/>
          <w:sz w:val="32"/>
          <w:szCs w:val="32"/>
        </w:rPr>
        <w:t>因公出国费0万元。</w:t>
      </w:r>
    </w:p>
    <w:p>
      <w:pPr>
        <w:numPr>
          <w:ilvl w:val="0"/>
          <w:numId w:val="3"/>
        </w:numPr>
        <w:ind w:firstLine="768" w:firstLineChars="240"/>
        <w:rPr>
          <w:rFonts w:hint="eastAsia" w:ascii="仿宋" w:hAnsi="仿宋" w:eastAsia="仿宋" w:cs="仿宋"/>
          <w:sz w:val="32"/>
          <w:szCs w:val="32"/>
        </w:rPr>
      </w:pPr>
      <w:r>
        <w:rPr>
          <w:rFonts w:hint="eastAsia" w:ascii="仿宋" w:hAnsi="仿宋" w:eastAsia="仿宋" w:cs="仿宋"/>
          <w:sz w:val="32"/>
          <w:szCs w:val="32"/>
        </w:rPr>
        <w:t>公务接待费</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万元（其中：一般公共预算支出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numPr>
          <w:ilvl w:val="0"/>
          <w:numId w:val="3"/>
        </w:numPr>
        <w:ind w:firstLine="768" w:firstLineChars="240"/>
        <w:rPr>
          <w:rFonts w:hint="eastAsia" w:ascii="仿宋" w:hAnsi="仿宋" w:eastAsia="仿宋" w:cs="仿宋"/>
          <w:sz w:val="32"/>
          <w:szCs w:val="32"/>
        </w:rPr>
      </w:pPr>
      <w:r>
        <w:rPr>
          <w:rFonts w:hint="eastAsia" w:ascii="仿宋" w:hAnsi="仿宋" w:eastAsia="仿宋" w:cs="仿宋"/>
          <w:sz w:val="32"/>
          <w:szCs w:val="32"/>
        </w:rPr>
        <w:t>公务用车购置及运行维护费0万元</w:t>
      </w:r>
    </w:p>
    <w:p>
      <w:pPr>
        <w:ind w:firstLine="630"/>
        <w:jc w:val="left"/>
        <w:rPr>
          <w:rFonts w:hint="eastAsia" w:ascii="仿宋" w:hAnsi="仿宋" w:eastAsia="仿宋" w:cs="仿宋"/>
          <w:b/>
          <w:kern w:val="0"/>
          <w:sz w:val="30"/>
          <w:szCs w:val="30"/>
        </w:rPr>
      </w:pPr>
      <w:r>
        <w:rPr>
          <w:rFonts w:hint="eastAsia" w:ascii="仿宋" w:hAnsi="仿宋" w:eastAsia="仿宋" w:cs="仿宋"/>
          <w:kern w:val="0"/>
          <w:sz w:val="30"/>
          <w:szCs w:val="30"/>
        </w:rPr>
        <w:t>三、</w:t>
      </w:r>
      <w:r>
        <w:rPr>
          <w:rFonts w:hint="eastAsia" w:ascii="仿宋" w:hAnsi="仿宋" w:eastAsia="仿宋" w:cs="仿宋"/>
          <w:b/>
          <w:kern w:val="0"/>
          <w:sz w:val="30"/>
          <w:szCs w:val="30"/>
        </w:rPr>
        <w:t>关于国有资产占用情况说明</w:t>
      </w:r>
    </w:p>
    <w:p>
      <w:pPr>
        <w:ind w:firstLine="768" w:firstLineChars="24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年，本部门共有车辆0辆，其中，副部（省）级以上领导干部用车 0辆、一般公务用车0辆、一般执法执勤用车0辆、特种专业技术用车0辆、其他用车0 辆；单位价值50万元以上通用设备 0台（套），单价100万元以上专用设备0台（套）。</w:t>
      </w:r>
    </w:p>
    <w:p>
      <w:pPr>
        <w:ind w:firstLine="630"/>
        <w:jc w:val="left"/>
        <w:rPr>
          <w:rFonts w:hint="eastAsia" w:ascii="仿宋" w:hAnsi="仿宋" w:eastAsia="仿宋" w:cs="仿宋"/>
          <w:b/>
          <w:bCs/>
          <w:kern w:val="0"/>
          <w:sz w:val="32"/>
          <w:szCs w:val="32"/>
        </w:rPr>
      </w:pPr>
      <w:r>
        <w:rPr>
          <w:rFonts w:hint="eastAsia" w:ascii="仿宋" w:hAnsi="仿宋" w:eastAsia="仿宋" w:cs="仿宋"/>
          <w:b/>
          <w:bCs/>
          <w:kern w:val="0"/>
          <w:sz w:val="32"/>
          <w:szCs w:val="32"/>
        </w:rPr>
        <w:t>四、部门预算重点项目绩效情况说明</w:t>
      </w:r>
    </w:p>
    <w:p>
      <w:pPr>
        <w:ind w:firstLine="800" w:firstLineChars="250"/>
        <w:rPr>
          <w:rFonts w:hint="eastAsia" w:ascii="仿宋" w:hAnsi="仿宋" w:eastAsia="仿宋" w:cs="仿宋"/>
          <w:sz w:val="32"/>
          <w:szCs w:val="32"/>
        </w:rPr>
      </w:pPr>
      <w:r>
        <w:rPr>
          <w:rFonts w:hint="eastAsia" w:ascii="仿宋" w:hAnsi="仿宋" w:eastAsia="仿宋" w:cs="仿宋"/>
          <w:color w:val="auto"/>
          <w:sz w:val="32"/>
          <w:szCs w:val="32"/>
          <w:lang w:eastAsia="zh-CN"/>
        </w:rPr>
        <w:t>本单</w:t>
      </w:r>
      <w:r>
        <w:rPr>
          <w:rFonts w:hint="eastAsia" w:ascii="仿宋" w:hAnsi="仿宋" w:eastAsia="仿宋" w:cs="仿宋"/>
          <w:b w:val="0"/>
          <w:bCs w:val="0"/>
          <w:color w:val="auto"/>
          <w:sz w:val="32"/>
          <w:szCs w:val="32"/>
          <w:lang w:eastAsia="zh-CN"/>
        </w:rPr>
        <w:t>位无</w:t>
      </w:r>
      <w:r>
        <w:rPr>
          <w:rFonts w:hint="eastAsia" w:ascii="仿宋" w:hAnsi="仿宋" w:eastAsia="仿宋" w:cs="仿宋"/>
          <w:b w:val="0"/>
          <w:bCs w:val="0"/>
          <w:color w:val="auto"/>
          <w:kern w:val="0"/>
          <w:sz w:val="32"/>
          <w:szCs w:val="32"/>
        </w:rPr>
        <w:t>重点项目绩效情况</w:t>
      </w:r>
    </w:p>
    <w:p>
      <w:pPr>
        <w:ind w:firstLine="800" w:firstLineChars="250"/>
        <w:rPr>
          <w:rFonts w:hint="eastAsia" w:ascii="仿宋" w:hAnsi="仿宋" w:eastAsia="仿宋" w:cs="仿宋"/>
          <w:sz w:val="32"/>
          <w:szCs w:val="32"/>
          <w:lang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eastAsia="zh-CN"/>
        </w:rPr>
        <w:t>鹰潭应用工程学校</w:t>
      </w:r>
      <w:r>
        <w:rPr>
          <w:rFonts w:hint="eastAsia" w:ascii="仿宋" w:hAnsi="仿宋" w:eastAsia="仿宋" w:cs="仿宋"/>
          <w:sz w:val="32"/>
          <w:szCs w:val="32"/>
        </w:rPr>
        <w:t>支出预算总额为</w:t>
      </w:r>
      <w:r>
        <w:rPr>
          <w:rFonts w:hint="eastAsia" w:ascii="仿宋" w:hAnsi="仿宋" w:eastAsia="仿宋" w:cs="仿宋"/>
          <w:sz w:val="32"/>
          <w:szCs w:val="32"/>
          <w:lang w:val="en-US" w:eastAsia="zh-CN"/>
        </w:rPr>
        <w:t>1657.76</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1156.59</w:t>
      </w:r>
      <w:r>
        <w:rPr>
          <w:rFonts w:hint="eastAsia" w:ascii="仿宋" w:hAnsi="仿宋" w:eastAsia="仿宋" w:cs="仿宋"/>
          <w:sz w:val="32"/>
          <w:szCs w:val="32"/>
        </w:rPr>
        <w:t>万元，项目支出</w:t>
      </w:r>
      <w:r>
        <w:rPr>
          <w:rFonts w:hint="eastAsia" w:ascii="仿宋" w:hAnsi="仿宋" w:eastAsia="仿宋" w:cs="仿宋"/>
          <w:sz w:val="32"/>
          <w:szCs w:val="32"/>
          <w:lang w:val="en-US" w:eastAsia="zh-CN"/>
        </w:rPr>
        <w:t>501.17</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spacing w:line="500" w:lineRule="exact"/>
        <w:ind w:firstLine="321" w:firstLineChars="100"/>
        <w:rPr>
          <w:rFonts w:hint="eastAsia" w:ascii="仿宋_GB2312" w:hAnsi="仿宋" w:eastAsia="仿宋_GB2312"/>
          <w:b/>
          <w:color w:val="auto"/>
          <w:sz w:val="32"/>
          <w:szCs w:val="32"/>
        </w:rPr>
      </w:pPr>
      <w:r>
        <w:rPr>
          <w:rFonts w:hint="eastAsia" w:ascii="仿宋_GB2312" w:hAnsi="仿宋" w:eastAsia="仿宋_GB2312"/>
          <w:b/>
          <w:color w:val="auto"/>
          <w:sz w:val="32"/>
          <w:szCs w:val="32"/>
        </w:rPr>
        <w:t>一、绩效评价结论</w:t>
      </w:r>
    </w:p>
    <w:p>
      <w:pPr>
        <w:spacing w:line="500" w:lineRule="exact"/>
        <w:ind w:firstLine="784" w:firstLineChars="245"/>
        <w:rPr>
          <w:rFonts w:hint="eastAsia" w:ascii="仿宋" w:hAnsi="仿宋" w:eastAsia="仿宋" w:cs="仿宋"/>
          <w:color w:val="auto"/>
          <w:sz w:val="32"/>
          <w:szCs w:val="32"/>
        </w:rPr>
      </w:pPr>
      <w:r>
        <w:rPr>
          <w:rFonts w:hint="eastAsia" w:ascii="仿宋" w:hAnsi="仿宋" w:eastAsia="仿宋" w:cs="仿宋"/>
          <w:color w:val="auto"/>
          <w:sz w:val="32"/>
          <w:szCs w:val="32"/>
          <w:lang w:eastAsia="zh-CN"/>
        </w:rPr>
        <w:t>鹰潭应用工程学校</w:t>
      </w:r>
      <w:r>
        <w:rPr>
          <w:rFonts w:hint="eastAsia" w:ascii="仿宋" w:hAnsi="仿宋" w:eastAsia="仿宋" w:cs="仿宋"/>
          <w:color w:val="auto"/>
          <w:sz w:val="32"/>
          <w:szCs w:val="32"/>
          <w:lang w:val="en-US" w:eastAsia="zh-CN"/>
        </w:rPr>
        <w:t>2023</w:t>
      </w:r>
      <w:r>
        <w:rPr>
          <w:rFonts w:hint="eastAsia" w:ascii="仿宋" w:hAnsi="仿宋" w:eastAsia="仿宋" w:cs="仿宋"/>
          <w:color w:val="auto"/>
          <w:sz w:val="32"/>
          <w:szCs w:val="32"/>
        </w:rPr>
        <w:t>年度部门整体支出绩效评价综合得分</w:t>
      </w:r>
      <w:r>
        <w:rPr>
          <w:rFonts w:hint="eastAsia" w:ascii="仿宋" w:hAnsi="仿宋" w:eastAsia="仿宋" w:cs="仿宋"/>
          <w:color w:val="auto"/>
          <w:sz w:val="32"/>
          <w:szCs w:val="32"/>
          <w:lang w:val="en-US" w:eastAsia="zh-CN"/>
        </w:rPr>
        <w:t>93</w:t>
      </w:r>
      <w:r>
        <w:rPr>
          <w:rFonts w:hint="eastAsia" w:ascii="仿宋" w:hAnsi="仿宋" w:eastAsia="仿宋" w:cs="仿宋"/>
          <w:color w:val="auto"/>
          <w:sz w:val="32"/>
          <w:szCs w:val="32"/>
        </w:rPr>
        <w:t>分，绩效等级为“</w:t>
      </w:r>
      <w:r>
        <w:rPr>
          <w:rFonts w:hint="eastAsia" w:ascii="仿宋" w:hAnsi="仿宋" w:eastAsia="仿宋" w:cs="仿宋"/>
          <w:color w:val="auto"/>
          <w:sz w:val="32"/>
          <w:szCs w:val="32"/>
          <w:lang w:eastAsia="zh-CN"/>
        </w:rPr>
        <w:t>良</w:t>
      </w:r>
      <w:r>
        <w:rPr>
          <w:rFonts w:hint="eastAsia" w:ascii="仿宋" w:hAnsi="仿宋" w:eastAsia="仿宋" w:cs="仿宋"/>
          <w:color w:val="auto"/>
          <w:sz w:val="32"/>
          <w:szCs w:val="32"/>
        </w:rPr>
        <w:t>”。绩效报告的主要结论如下：</w:t>
      </w:r>
      <w:r>
        <w:rPr>
          <w:rFonts w:hint="eastAsia" w:ascii="仿宋" w:hAnsi="仿宋" w:eastAsia="仿宋" w:cs="仿宋"/>
          <w:color w:val="auto"/>
          <w:kern w:val="0"/>
          <w:sz w:val="32"/>
          <w:szCs w:val="32"/>
        </w:rPr>
        <w:t>整体支出情况较好</w:t>
      </w:r>
      <w:r>
        <w:rPr>
          <w:rFonts w:hint="eastAsia" w:ascii="仿宋" w:hAnsi="仿宋" w:eastAsia="仿宋" w:cs="仿宋"/>
          <w:color w:val="auto"/>
          <w:sz w:val="32"/>
          <w:szCs w:val="32"/>
        </w:rPr>
        <w:t>。</w:t>
      </w:r>
    </w:p>
    <w:p>
      <w:pPr>
        <w:spacing w:line="500" w:lineRule="exact"/>
        <w:ind w:firstLine="643" w:firstLineChars="200"/>
        <w:rPr>
          <w:rFonts w:hint="eastAsia" w:ascii="仿宋_GB2312" w:hAnsi="仿宋" w:eastAsia="仿宋_GB2312"/>
          <w:b/>
          <w:color w:val="auto"/>
          <w:sz w:val="32"/>
          <w:szCs w:val="32"/>
        </w:rPr>
      </w:pPr>
      <w:r>
        <w:rPr>
          <w:rFonts w:hint="eastAsia" w:ascii="仿宋_GB2312" w:hAnsi="仿宋" w:eastAsia="仿宋_GB2312"/>
          <w:b/>
          <w:color w:val="auto"/>
          <w:sz w:val="32"/>
          <w:szCs w:val="32"/>
        </w:rPr>
        <w:t>二、具体得分情况</w:t>
      </w:r>
    </w:p>
    <w:p>
      <w:pPr>
        <w:spacing w:line="500" w:lineRule="exact"/>
        <w:ind w:firstLine="2720" w:firstLineChars="850"/>
        <w:rPr>
          <w:rFonts w:hint="eastAsia" w:ascii="仿宋_GB2312" w:hAnsi="仿宋" w:eastAsia="仿宋_GB2312"/>
          <w:color w:val="auto"/>
          <w:sz w:val="32"/>
          <w:szCs w:val="32"/>
        </w:rPr>
      </w:pPr>
      <w:r>
        <w:rPr>
          <w:rFonts w:hint="eastAsia" w:ascii="仿宋_GB2312" w:hAnsi="仿宋" w:eastAsia="仿宋_GB2312"/>
          <w:color w:val="auto"/>
          <w:sz w:val="32"/>
          <w:szCs w:val="32"/>
        </w:rPr>
        <w:t>一级指标得分情况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559"/>
        <w:gridCol w:w="1559"/>
        <w:gridCol w:w="1560"/>
        <w:gridCol w:w="155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526" w:type="dxa"/>
            <w:noWrap w:val="0"/>
            <w:vAlign w:val="top"/>
          </w:tcPr>
          <w:p>
            <w:pPr>
              <w:spacing w:line="500" w:lineRule="exact"/>
              <w:jc w:val="center"/>
              <w:rPr>
                <w:rFonts w:hint="eastAsia" w:ascii="仿宋_GB2312" w:hAnsi="仿宋" w:eastAsia="仿宋_GB2312"/>
                <w:b/>
                <w:color w:val="auto"/>
                <w:sz w:val="32"/>
                <w:szCs w:val="32"/>
              </w:rPr>
            </w:pPr>
            <w:r>
              <w:rPr>
                <w:rFonts w:hint="eastAsia" w:ascii="仿宋_GB2312" w:hAnsi="仿宋" w:eastAsia="仿宋_GB2312"/>
                <w:b/>
                <w:color w:val="auto"/>
                <w:sz w:val="32"/>
                <w:szCs w:val="32"/>
              </w:rPr>
              <w:t>评价项目</w:t>
            </w:r>
          </w:p>
        </w:tc>
        <w:tc>
          <w:tcPr>
            <w:tcW w:w="1559" w:type="dxa"/>
            <w:noWrap w:val="0"/>
            <w:vAlign w:val="top"/>
          </w:tcPr>
          <w:p>
            <w:pPr>
              <w:spacing w:line="500" w:lineRule="exact"/>
              <w:jc w:val="center"/>
              <w:rPr>
                <w:rFonts w:hint="eastAsia" w:ascii="仿宋_GB2312" w:hAnsi="仿宋" w:eastAsia="仿宋_GB2312"/>
                <w:b/>
                <w:color w:val="auto"/>
                <w:sz w:val="32"/>
                <w:szCs w:val="32"/>
              </w:rPr>
            </w:pPr>
            <w:r>
              <w:rPr>
                <w:rFonts w:hint="eastAsia" w:ascii="仿宋_GB2312" w:hAnsi="仿宋" w:eastAsia="仿宋_GB2312"/>
                <w:b/>
                <w:color w:val="auto"/>
                <w:sz w:val="32"/>
                <w:szCs w:val="32"/>
              </w:rPr>
              <w:t>投入指标</w:t>
            </w:r>
          </w:p>
        </w:tc>
        <w:tc>
          <w:tcPr>
            <w:tcW w:w="1559" w:type="dxa"/>
            <w:noWrap w:val="0"/>
            <w:vAlign w:val="top"/>
          </w:tcPr>
          <w:p>
            <w:pPr>
              <w:spacing w:line="500" w:lineRule="exact"/>
              <w:jc w:val="center"/>
              <w:rPr>
                <w:rFonts w:hint="eastAsia" w:ascii="仿宋_GB2312" w:hAnsi="仿宋" w:eastAsia="仿宋_GB2312"/>
                <w:b/>
                <w:color w:val="auto"/>
                <w:sz w:val="32"/>
                <w:szCs w:val="32"/>
              </w:rPr>
            </w:pPr>
            <w:r>
              <w:rPr>
                <w:rFonts w:hint="eastAsia" w:ascii="仿宋_GB2312" w:hAnsi="仿宋" w:eastAsia="仿宋_GB2312"/>
                <w:b/>
                <w:color w:val="auto"/>
                <w:sz w:val="32"/>
                <w:szCs w:val="32"/>
              </w:rPr>
              <w:t>过程指标</w:t>
            </w:r>
          </w:p>
        </w:tc>
        <w:tc>
          <w:tcPr>
            <w:tcW w:w="1560" w:type="dxa"/>
            <w:noWrap w:val="0"/>
            <w:vAlign w:val="top"/>
          </w:tcPr>
          <w:p>
            <w:pPr>
              <w:spacing w:line="500" w:lineRule="exact"/>
              <w:jc w:val="center"/>
              <w:rPr>
                <w:rFonts w:hint="eastAsia" w:ascii="仿宋_GB2312" w:hAnsi="仿宋" w:eastAsia="仿宋_GB2312"/>
                <w:b/>
                <w:color w:val="auto"/>
                <w:sz w:val="32"/>
                <w:szCs w:val="32"/>
              </w:rPr>
            </w:pPr>
            <w:r>
              <w:rPr>
                <w:rFonts w:hint="eastAsia" w:ascii="仿宋_GB2312" w:hAnsi="仿宋" w:eastAsia="仿宋_GB2312"/>
                <w:b/>
                <w:color w:val="auto"/>
                <w:sz w:val="32"/>
                <w:szCs w:val="32"/>
              </w:rPr>
              <w:t>产出指标</w:t>
            </w:r>
          </w:p>
        </w:tc>
        <w:tc>
          <w:tcPr>
            <w:tcW w:w="1559" w:type="dxa"/>
            <w:noWrap w:val="0"/>
            <w:vAlign w:val="top"/>
          </w:tcPr>
          <w:p>
            <w:pPr>
              <w:spacing w:line="500" w:lineRule="exact"/>
              <w:jc w:val="center"/>
              <w:rPr>
                <w:rFonts w:hint="eastAsia" w:ascii="仿宋_GB2312" w:hAnsi="仿宋" w:eastAsia="仿宋_GB2312"/>
                <w:b/>
                <w:color w:val="auto"/>
                <w:sz w:val="32"/>
                <w:szCs w:val="32"/>
              </w:rPr>
            </w:pPr>
            <w:r>
              <w:rPr>
                <w:rFonts w:hint="eastAsia" w:ascii="仿宋_GB2312" w:hAnsi="仿宋" w:eastAsia="仿宋_GB2312"/>
                <w:b/>
                <w:color w:val="auto"/>
                <w:sz w:val="32"/>
                <w:szCs w:val="32"/>
              </w:rPr>
              <w:t>效果指标</w:t>
            </w:r>
          </w:p>
        </w:tc>
        <w:tc>
          <w:tcPr>
            <w:tcW w:w="992" w:type="dxa"/>
            <w:noWrap w:val="0"/>
            <w:vAlign w:val="top"/>
          </w:tcPr>
          <w:p>
            <w:pPr>
              <w:spacing w:line="500" w:lineRule="exact"/>
              <w:jc w:val="center"/>
              <w:rPr>
                <w:rFonts w:hint="eastAsia" w:ascii="仿宋_GB2312" w:hAnsi="仿宋" w:eastAsia="仿宋_GB2312"/>
                <w:b/>
                <w:color w:val="auto"/>
                <w:sz w:val="32"/>
                <w:szCs w:val="32"/>
              </w:rPr>
            </w:pPr>
            <w:r>
              <w:rPr>
                <w:rFonts w:hint="eastAsia" w:ascii="仿宋_GB2312" w:hAnsi="仿宋" w:eastAsia="仿宋_GB2312"/>
                <w:b/>
                <w:color w:val="auto"/>
                <w:sz w:val="32"/>
                <w:szCs w:val="3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526" w:type="dxa"/>
            <w:noWrap w:val="0"/>
            <w:vAlign w:val="top"/>
          </w:tcPr>
          <w:p>
            <w:pPr>
              <w:spacing w:line="5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权重</w:t>
            </w:r>
          </w:p>
        </w:tc>
        <w:tc>
          <w:tcPr>
            <w:tcW w:w="1559" w:type="dxa"/>
            <w:noWrap w:val="0"/>
            <w:vAlign w:val="top"/>
          </w:tcPr>
          <w:p>
            <w:pPr>
              <w:spacing w:line="5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15%</w:t>
            </w:r>
          </w:p>
        </w:tc>
        <w:tc>
          <w:tcPr>
            <w:tcW w:w="1559" w:type="dxa"/>
            <w:noWrap w:val="0"/>
            <w:vAlign w:val="top"/>
          </w:tcPr>
          <w:p>
            <w:pPr>
              <w:spacing w:line="5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40%</w:t>
            </w:r>
          </w:p>
        </w:tc>
        <w:tc>
          <w:tcPr>
            <w:tcW w:w="1560" w:type="dxa"/>
            <w:noWrap w:val="0"/>
            <w:vAlign w:val="top"/>
          </w:tcPr>
          <w:p>
            <w:pPr>
              <w:spacing w:line="5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28%</w:t>
            </w:r>
          </w:p>
        </w:tc>
        <w:tc>
          <w:tcPr>
            <w:tcW w:w="1559" w:type="dxa"/>
            <w:noWrap w:val="0"/>
            <w:vAlign w:val="top"/>
          </w:tcPr>
          <w:p>
            <w:pPr>
              <w:spacing w:line="5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17%</w:t>
            </w:r>
          </w:p>
        </w:tc>
        <w:tc>
          <w:tcPr>
            <w:tcW w:w="992" w:type="dxa"/>
            <w:noWrap w:val="0"/>
            <w:vAlign w:val="top"/>
          </w:tcPr>
          <w:p>
            <w:pPr>
              <w:spacing w:line="5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526" w:type="dxa"/>
            <w:noWrap w:val="0"/>
            <w:vAlign w:val="top"/>
          </w:tcPr>
          <w:p>
            <w:pPr>
              <w:spacing w:line="5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分值</w:t>
            </w:r>
          </w:p>
        </w:tc>
        <w:tc>
          <w:tcPr>
            <w:tcW w:w="1559" w:type="dxa"/>
            <w:noWrap w:val="0"/>
            <w:vAlign w:val="top"/>
          </w:tcPr>
          <w:p>
            <w:pPr>
              <w:spacing w:line="5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15</w:t>
            </w:r>
          </w:p>
        </w:tc>
        <w:tc>
          <w:tcPr>
            <w:tcW w:w="1559" w:type="dxa"/>
            <w:noWrap w:val="0"/>
            <w:vAlign w:val="top"/>
          </w:tcPr>
          <w:p>
            <w:pPr>
              <w:spacing w:line="5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40</w:t>
            </w:r>
          </w:p>
        </w:tc>
        <w:tc>
          <w:tcPr>
            <w:tcW w:w="1560" w:type="dxa"/>
            <w:noWrap w:val="0"/>
            <w:vAlign w:val="top"/>
          </w:tcPr>
          <w:p>
            <w:pPr>
              <w:spacing w:line="5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28</w:t>
            </w:r>
          </w:p>
        </w:tc>
        <w:tc>
          <w:tcPr>
            <w:tcW w:w="1559" w:type="dxa"/>
            <w:noWrap w:val="0"/>
            <w:vAlign w:val="top"/>
          </w:tcPr>
          <w:p>
            <w:pPr>
              <w:spacing w:line="5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17</w:t>
            </w:r>
          </w:p>
        </w:tc>
        <w:tc>
          <w:tcPr>
            <w:tcW w:w="992" w:type="dxa"/>
            <w:noWrap w:val="0"/>
            <w:vAlign w:val="top"/>
          </w:tcPr>
          <w:p>
            <w:pPr>
              <w:spacing w:line="5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526" w:type="dxa"/>
            <w:noWrap w:val="0"/>
            <w:vAlign w:val="top"/>
          </w:tcPr>
          <w:p>
            <w:pPr>
              <w:spacing w:line="5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得分率</w:t>
            </w:r>
          </w:p>
        </w:tc>
        <w:tc>
          <w:tcPr>
            <w:tcW w:w="1559" w:type="dxa"/>
            <w:noWrap w:val="0"/>
            <w:vAlign w:val="top"/>
          </w:tcPr>
          <w:p>
            <w:pPr>
              <w:spacing w:line="500" w:lineRule="exact"/>
              <w:jc w:val="center"/>
              <w:rPr>
                <w:rFonts w:hint="default" w:ascii="仿宋" w:hAnsi="仿宋" w:eastAsia="仿宋" w:cs="仿宋"/>
                <w:color w:val="auto"/>
                <w:sz w:val="32"/>
                <w:szCs w:val="32"/>
                <w:lang w:val="en-US"/>
              </w:rPr>
            </w:pPr>
            <w:r>
              <w:rPr>
                <w:rFonts w:hint="eastAsia" w:ascii="仿宋" w:hAnsi="仿宋" w:eastAsia="仿宋" w:cs="仿宋"/>
                <w:color w:val="auto"/>
                <w:sz w:val="32"/>
                <w:szCs w:val="32"/>
                <w:lang w:val="en-US" w:eastAsia="zh-CN"/>
              </w:rPr>
              <w:t>15</w:t>
            </w:r>
          </w:p>
        </w:tc>
        <w:tc>
          <w:tcPr>
            <w:tcW w:w="1559" w:type="dxa"/>
            <w:noWrap w:val="0"/>
            <w:vAlign w:val="top"/>
          </w:tcPr>
          <w:p>
            <w:pPr>
              <w:spacing w:line="500" w:lineRule="exact"/>
              <w:jc w:val="center"/>
              <w:rPr>
                <w:rFonts w:hint="default" w:ascii="仿宋" w:hAnsi="仿宋" w:eastAsia="仿宋" w:cs="仿宋"/>
                <w:color w:val="auto"/>
                <w:sz w:val="32"/>
                <w:szCs w:val="32"/>
                <w:lang w:val="en-US"/>
              </w:rPr>
            </w:pPr>
            <w:r>
              <w:rPr>
                <w:rFonts w:hint="eastAsia" w:ascii="仿宋" w:hAnsi="仿宋" w:eastAsia="仿宋" w:cs="仿宋"/>
                <w:color w:val="auto"/>
                <w:sz w:val="32"/>
                <w:szCs w:val="32"/>
                <w:lang w:val="en-US" w:eastAsia="zh-CN"/>
              </w:rPr>
              <w:t>35</w:t>
            </w:r>
          </w:p>
        </w:tc>
        <w:tc>
          <w:tcPr>
            <w:tcW w:w="1560" w:type="dxa"/>
            <w:noWrap w:val="0"/>
            <w:vAlign w:val="top"/>
          </w:tcPr>
          <w:p>
            <w:pPr>
              <w:spacing w:line="5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28</w:t>
            </w:r>
          </w:p>
        </w:tc>
        <w:tc>
          <w:tcPr>
            <w:tcW w:w="1559" w:type="dxa"/>
            <w:noWrap w:val="0"/>
            <w:vAlign w:val="top"/>
          </w:tcPr>
          <w:p>
            <w:pPr>
              <w:spacing w:line="5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15</w:t>
            </w:r>
          </w:p>
        </w:tc>
        <w:tc>
          <w:tcPr>
            <w:tcW w:w="992" w:type="dxa"/>
            <w:noWrap w:val="0"/>
            <w:vAlign w:val="top"/>
          </w:tcPr>
          <w:p>
            <w:pPr>
              <w:spacing w:line="500" w:lineRule="exact"/>
              <w:jc w:val="center"/>
              <w:rPr>
                <w:rFonts w:hint="default" w:ascii="仿宋" w:hAnsi="仿宋" w:eastAsia="仿宋" w:cs="仿宋"/>
                <w:color w:val="auto"/>
                <w:sz w:val="32"/>
                <w:szCs w:val="32"/>
                <w:lang w:val="en-US"/>
              </w:rPr>
            </w:pPr>
            <w:r>
              <w:rPr>
                <w:rFonts w:hint="eastAsia" w:ascii="仿宋" w:hAnsi="仿宋" w:eastAsia="仿宋" w:cs="仿宋"/>
                <w:color w:val="auto"/>
                <w:sz w:val="32"/>
                <w:szCs w:val="32"/>
                <w:lang w:val="en-US" w:eastAsia="zh-CN"/>
              </w:rPr>
              <w:t>93</w:t>
            </w:r>
          </w:p>
        </w:tc>
      </w:tr>
    </w:tbl>
    <w:p>
      <w:pPr>
        <w:spacing w:line="500" w:lineRule="exact"/>
        <w:ind w:firstLine="627" w:firstLineChars="196"/>
        <w:rPr>
          <w:rFonts w:hint="eastAsia" w:ascii="仿宋_GB2312" w:hAnsi="仿宋" w:eastAsia="仿宋_GB2312"/>
          <w:color w:val="auto"/>
          <w:sz w:val="32"/>
          <w:szCs w:val="32"/>
        </w:rPr>
      </w:pPr>
      <w:r>
        <w:rPr>
          <w:rFonts w:hint="eastAsia" w:ascii="仿宋_GB2312" w:hAnsi="仿宋" w:eastAsia="仿宋_GB2312"/>
          <w:color w:val="auto"/>
          <w:sz w:val="32"/>
          <w:szCs w:val="32"/>
        </w:rPr>
        <w:t>（一）投入指标。</w:t>
      </w:r>
    </w:p>
    <w:p>
      <w:pPr>
        <w:spacing w:line="500" w:lineRule="exact"/>
        <w:ind w:firstLine="627" w:firstLineChars="196"/>
        <w:rPr>
          <w:rFonts w:hint="eastAsia" w:ascii="仿宋" w:hAnsi="仿宋" w:eastAsia="仿宋" w:cs="仿宋"/>
          <w:color w:val="auto"/>
          <w:sz w:val="32"/>
          <w:szCs w:val="32"/>
        </w:rPr>
      </w:pPr>
      <w:r>
        <w:rPr>
          <w:rFonts w:hint="eastAsia" w:ascii="仿宋" w:hAnsi="仿宋" w:eastAsia="仿宋" w:cs="仿宋"/>
          <w:color w:val="auto"/>
          <w:sz w:val="32"/>
          <w:szCs w:val="32"/>
        </w:rPr>
        <w:t>投入指标分值</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分，实际得分</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分。主要方面扣分</w:t>
      </w:r>
      <w:r>
        <w:rPr>
          <w:rFonts w:hint="eastAsia" w:ascii="仿宋" w:hAnsi="仿宋" w:eastAsia="仿宋" w:cs="仿宋"/>
          <w:color w:val="auto"/>
          <w:sz w:val="32"/>
          <w:szCs w:val="32"/>
          <w:lang w:val="en-US" w:eastAsia="zh-CN"/>
        </w:rPr>
        <w:t>，“三公经费”变动率扣0分，</w:t>
      </w:r>
      <w:r>
        <w:rPr>
          <w:rFonts w:hint="eastAsia" w:ascii="仿宋" w:hAnsi="仿宋" w:eastAsia="仿宋" w:cs="仿宋"/>
          <w:color w:val="auto"/>
          <w:sz w:val="32"/>
          <w:szCs w:val="32"/>
        </w:rPr>
        <w:t>综合得分率</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w:t>
      </w:r>
    </w:p>
    <w:p>
      <w:pPr>
        <w:spacing w:line="500" w:lineRule="exact"/>
        <w:ind w:firstLine="627" w:firstLineChars="196"/>
        <w:rPr>
          <w:rFonts w:hint="eastAsia" w:ascii="仿宋" w:hAnsi="仿宋" w:eastAsia="仿宋" w:cs="仿宋"/>
          <w:color w:val="auto"/>
          <w:sz w:val="32"/>
          <w:szCs w:val="32"/>
        </w:rPr>
      </w:pPr>
      <w:r>
        <w:rPr>
          <w:rFonts w:hint="eastAsia" w:ascii="仿宋" w:hAnsi="仿宋" w:eastAsia="仿宋" w:cs="仿宋"/>
          <w:color w:val="auto"/>
          <w:sz w:val="32"/>
          <w:szCs w:val="32"/>
        </w:rPr>
        <w:t>（二）过程指标。</w:t>
      </w:r>
    </w:p>
    <w:p>
      <w:pPr>
        <w:spacing w:line="500" w:lineRule="exact"/>
        <w:ind w:firstLine="627" w:firstLineChars="196"/>
        <w:rPr>
          <w:rFonts w:hint="eastAsia" w:ascii="仿宋" w:hAnsi="仿宋" w:eastAsia="仿宋" w:cs="仿宋"/>
          <w:color w:val="auto"/>
          <w:sz w:val="32"/>
          <w:szCs w:val="32"/>
        </w:rPr>
      </w:pPr>
      <w:r>
        <w:rPr>
          <w:rFonts w:hint="eastAsia" w:ascii="仿宋" w:hAnsi="仿宋" w:eastAsia="仿宋" w:cs="仿宋"/>
          <w:color w:val="auto"/>
          <w:sz w:val="32"/>
          <w:szCs w:val="32"/>
        </w:rPr>
        <w:t>过程指标分值</w:t>
      </w:r>
      <w:r>
        <w:rPr>
          <w:rFonts w:hint="eastAsia" w:ascii="仿宋" w:hAnsi="仿宋" w:eastAsia="仿宋" w:cs="仿宋"/>
          <w:color w:val="auto"/>
          <w:sz w:val="32"/>
          <w:szCs w:val="32"/>
          <w:lang w:val="en-US" w:eastAsia="zh-CN"/>
        </w:rPr>
        <w:t>40</w:t>
      </w:r>
      <w:r>
        <w:rPr>
          <w:rFonts w:hint="eastAsia" w:ascii="仿宋" w:hAnsi="仿宋" w:eastAsia="仿宋" w:cs="仿宋"/>
          <w:color w:val="auto"/>
          <w:sz w:val="32"/>
          <w:szCs w:val="32"/>
        </w:rPr>
        <w:t>分，实际得分</w:t>
      </w:r>
      <w:r>
        <w:rPr>
          <w:rFonts w:hint="eastAsia" w:ascii="仿宋" w:hAnsi="仿宋" w:eastAsia="仿宋" w:cs="仿宋"/>
          <w:color w:val="auto"/>
          <w:sz w:val="32"/>
          <w:szCs w:val="32"/>
          <w:lang w:val="en-US" w:eastAsia="zh-CN"/>
        </w:rPr>
        <w:t>35</w:t>
      </w:r>
      <w:r>
        <w:rPr>
          <w:rFonts w:hint="eastAsia" w:ascii="仿宋" w:hAnsi="仿宋" w:eastAsia="仿宋" w:cs="仿宋"/>
          <w:color w:val="auto"/>
          <w:sz w:val="32"/>
          <w:szCs w:val="32"/>
        </w:rPr>
        <w:t>分。主要方面扣分，</w:t>
      </w:r>
      <w:r>
        <w:rPr>
          <w:rFonts w:hint="eastAsia" w:ascii="仿宋" w:hAnsi="仿宋" w:eastAsia="仿宋" w:cs="仿宋"/>
          <w:color w:val="auto"/>
          <w:sz w:val="32"/>
          <w:szCs w:val="32"/>
          <w:lang w:eastAsia="zh-CN"/>
        </w:rPr>
        <w:t>预算调整率扣</w:t>
      </w:r>
      <w:r>
        <w:rPr>
          <w:rFonts w:hint="eastAsia" w:ascii="仿宋" w:hAnsi="仿宋" w:eastAsia="仿宋" w:cs="仿宋"/>
          <w:color w:val="auto"/>
          <w:sz w:val="32"/>
          <w:szCs w:val="32"/>
          <w:lang w:val="en-US" w:eastAsia="zh-CN"/>
        </w:rPr>
        <w:t>5分，</w:t>
      </w:r>
      <w:r>
        <w:rPr>
          <w:rFonts w:hint="eastAsia" w:ascii="仿宋" w:hAnsi="仿宋" w:eastAsia="仿宋" w:cs="仿宋"/>
          <w:color w:val="auto"/>
          <w:sz w:val="32"/>
          <w:szCs w:val="32"/>
        </w:rPr>
        <w:t>综合得分率</w:t>
      </w:r>
      <w:r>
        <w:rPr>
          <w:rFonts w:hint="eastAsia" w:ascii="仿宋" w:hAnsi="仿宋" w:eastAsia="仿宋" w:cs="仿宋"/>
          <w:color w:val="auto"/>
          <w:sz w:val="32"/>
          <w:szCs w:val="32"/>
          <w:lang w:val="en-US" w:eastAsia="zh-CN"/>
        </w:rPr>
        <w:t>87.5</w:t>
      </w:r>
      <w:r>
        <w:rPr>
          <w:rFonts w:hint="eastAsia" w:ascii="仿宋" w:hAnsi="仿宋" w:eastAsia="仿宋" w:cs="仿宋"/>
          <w:color w:val="auto"/>
          <w:sz w:val="32"/>
          <w:szCs w:val="32"/>
        </w:rPr>
        <w:t>%。</w:t>
      </w:r>
    </w:p>
    <w:p>
      <w:pPr>
        <w:spacing w:line="500" w:lineRule="exact"/>
        <w:ind w:firstLine="627" w:firstLineChars="196"/>
        <w:rPr>
          <w:rFonts w:hint="eastAsia" w:ascii="仿宋" w:hAnsi="仿宋" w:eastAsia="仿宋" w:cs="仿宋"/>
          <w:color w:val="auto"/>
          <w:sz w:val="32"/>
          <w:szCs w:val="32"/>
        </w:rPr>
      </w:pPr>
      <w:r>
        <w:rPr>
          <w:rFonts w:hint="eastAsia" w:ascii="仿宋" w:hAnsi="仿宋" w:eastAsia="仿宋" w:cs="仿宋"/>
          <w:color w:val="auto"/>
          <w:sz w:val="32"/>
          <w:szCs w:val="32"/>
        </w:rPr>
        <w:t>（三）产出指标。</w:t>
      </w:r>
    </w:p>
    <w:p>
      <w:pPr>
        <w:spacing w:line="500" w:lineRule="exact"/>
        <w:ind w:firstLine="627" w:firstLineChars="196"/>
        <w:rPr>
          <w:rFonts w:hint="eastAsia" w:ascii="仿宋_GB2312" w:hAnsi="仿宋" w:eastAsia="仿宋_GB2312"/>
          <w:color w:val="auto"/>
          <w:sz w:val="32"/>
          <w:szCs w:val="32"/>
        </w:rPr>
      </w:pPr>
      <w:r>
        <w:rPr>
          <w:rFonts w:hint="eastAsia" w:ascii="仿宋" w:hAnsi="仿宋" w:eastAsia="仿宋" w:cs="仿宋"/>
          <w:color w:val="auto"/>
          <w:sz w:val="32"/>
          <w:szCs w:val="32"/>
        </w:rPr>
        <w:t>产出指标分值</w:t>
      </w:r>
      <w:r>
        <w:rPr>
          <w:rFonts w:hint="eastAsia" w:ascii="仿宋" w:hAnsi="仿宋" w:eastAsia="仿宋" w:cs="仿宋"/>
          <w:color w:val="auto"/>
          <w:sz w:val="32"/>
          <w:szCs w:val="32"/>
          <w:lang w:val="en-US" w:eastAsia="zh-CN"/>
        </w:rPr>
        <w:t>28</w:t>
      </w:r>
      <w:r>
        <w:rPr>
          <w:rFonts w:hint="eastAsia" w:ascii="仿宋" w:hAnsi="仿宋" w:eastAsia="仿宋" w:cs="仿宋"/>
          <w:color w:val="auto"/>
          <w:sz w:val="32"/>
          <w:szCs w:val="32"/>
        </w:rPr>
        <w:t>分，实际得分</w:t>
      </w:r>
      <w:r>
        <w:rPr>
          <w:rFonts w:hint="eastAsia" w:ascii="仿宋" w:hAnsi="仿宋" w:eastAsia="仿宋" w:cs="仿宋"/>
          <w:color w:val="auto"/>
          <w:sz w:val="32"/>
          <w:szCs w:val="32"/>
          <w:lang w:val="en-US" w:eastAsia="zh-CN"/>
        </w:rPr>
        <w:t>28</w:t>
      </w:r>
      <w:r>
        <w:rPr>
          <w:rFonts w:hint="eastAsia" w:ascii="仿宋" w:hAnsi="仿宋" w:eastAsia="仿宋" w:cs="仿宋"/>
          <w:color w:val="auto"/>
          <w:sz w:val="32"/>
          <w:szCs w:val="32"/>
        </w:rPr>
        <w:t>分。主要方面扣分，</w:t>
      </w:r>
      <w:r>
        <w:rPr>
          <w:rFonts w:hint="eastAsia" w:ascii="仿宋_GB2312" w:hAnsi="仿宋" w:eastAsia="仿宋_GB2312"/>
          <w:color w:val="auto"/>
          <w:sz w:val="32"/>
          <w:szCs w:val="32"/>
        </w:rPr>
        <w:t>综合得分率</w:t>
      </w:r>
      <w:r>
        <w:rPr>
          <w:rFonts w:hint="eastAsia" w:ascii="仿宋_GB2312" w:hAnsi="仿宋" w:eastAsia="仿宋_GB2312"/>
          <w:color w:val="auto"/>
          <w:sz w:val="32"/>
          <w:szCs w:val="32"/>
          <w:lang w:val="en-US" w:eastAsia="zh-CN"/>
        </w:rPr>
        <w:t>100</w:t>
      </w:r>
      <w:r>
        <w:rPr>
          <w:rFonts w:hint="eastAsia" w:ascii="仿宋_GB2312" w:hAnsi="仿宋" w:eastAsia="仿宋_GB2312"/>
          <w:color w:val="auto"/>
          <w:sz w:val="32"/>
          <w:szCs w:val="32"/>
        </w:rPr>
        <w:t>%。</w:t>
      </w:r>
    </w:p>
    <w:p>
      <w:pPr>
        <w:spacing w:line="500" w:lineRule="exact"/>
        <w:ind w:firstLine="627" w:firstLineChars="196"/>
        <w:rPr>
          <w:rFonts w:hint="eastAsia" w:ascii="仿宋_GB2312" w:hAnsi="仿宋" w:eastAsia="仿宋_GB2312"/>
          <w:color w:val="auto"/>
          <w:sz w:val="32"/>
          <w:szCs w:val="32"/>
        </w:rPr>
      </w:pPr>
      <w:r>
        <w:rPr>
          <w:rFonts w:hint="eastAsia" w:ascii="仿宋_GB2312" w:hAnsi="仿宋" w:eastAsia="仿宋_GB2312"/>
          <w:color w:val="auto"/>
          <w:sz w:val="32"/>
          <w:szCs w:val="32"/>
        </w:rPr>
        <w:t>（四）效果指标。</w:t>
      </w:r>
    </w:p>
    <w:p>
      <w:pPr>
        <w:spacing w:line="500" w:lineRule="exact"/>
        <w:ind w:firstLine="627" w:firstLineChars="196"/>
        <w:rPr>
          <w:rFonts w:hint="eastAsia" w:ascii="仿宋_GB2312" w:hAnsi="仿宋" w:eastAsia="仿宋_GB2312"/>
          <w:color w:val="auto"/>
          <w:sz w:val="32"/>
          <w:szCs w:val="32"/>
        </w:rPr>
      </w:pPr>
      <w:r>
        <w:rPr>
          <w:rFonts w:hint="eastAsia" w:ascii="仿宋_GB2312" w:hAnsi="仿宋" w:eastAsia="仿宋_GB2312"/>
          <w:color w:val="auto"/>
          <w:sz w:val="32"/>
          <w:szCs w:val="32"/>
        </w:rPr>
        <w:t>效果指标分值</w:t>
      </w:r>
      <w:r>
        <w:rPr>
          <w:rFonts w:hint="eastAsia" w:ascii="仿宋_GB2312" w:hAnsi="仿宋" w:eastAsia="仿宋_GB2312"/>
          <w:color w:val="auto"/>
          <w:sz w:val="32"/>
          <w:szCs w:val="32"/>
          <w:lang w:val="en-US" w:eastAsia="zh-CN"/>
        </w:rPr>
        <w:t>17</w:t>
      </w:r>
      <w:r>
        <w:rPr>
          <w:rFonts w:hint="eastAsia" w:ascii="仿宋_GB2312" w:hAnsi="仿宋" w:eastAsia="仿宋_GB2312"/>
          <w:color w:val="auto"/>
          <w:sz w:val="32"/>
          <w:szCs w:val="32"/>
        </w:rPr>
        <w:t>分，实际得分</w:t>
      </w:r>
      <w:r>
        <w:rPr>
          <w:rFonts w:hint="eastAsia" w:ascii="仿宋_GB2312" w:hAnsi="仿宋" w:eastAsia="仿宋_GB2312"/>
          <w:color w:val="auto"/>
          <w:sz w:val="32"/>
          <w:szCs w:val="32"/>
          <w:lang w:val="en-US" w:eastAsia="zh-CN"/>
        </w:rPr>
        <w:t>15</w:t>
      </w:r>
      <w:r>
        <w:rPr>
          <w:rFonts w:hint="eastAsia" w:ascii="仿宋_GB2312" w:hAnsi="仿宋" w:eastAsia="仿宋_GB2312"/>
          <w:color w:val="auto"/>
          <w:sz w:val="32"/>
          <w:szCs w:val="32"/>
        </w:rPr>
        <w:t>分。主要方面</w:t>
      </w:r>
      <w:r>
        <w:rPr>
          <w:rFonts w:hint="eastAsia" w:ascii="仿宋" w:hAnsi="仿宋" w:eastAsia="仿宋" w:cs="仿宋"/>
          <w:color w:val="auto"/>
          <w:sz w:val="32"/>
          <w:szCs w:val="32"/>
          <w:lang w:val="en-US" w:eastAsia="zh-CN"/>
        </w:rPr>
        <w:t>社会公众满意度</w:t>
      </w:r>
      <w:r>
        <w:rPr>
          <w:rFonts w:hint="eastAsia" w:ascii="仿宋_GB2312" w:hAnsi="仿宋" w:eastAsia="仿宋_GB2312"/>
          <w:color w:val="auto"/>
          <w:sz w:val="32"/>
          <w:szCs w:val="32"/>
        </w:rPr>
        <w:t>扣</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分，综合得分率</w:t>
      </w:r>
      <w:r>
        <w:rPr>
          <w:rFonts w:hint="eastAsia" w:ascii="仿宋_GB2312" w:hAnsi="仿宋" w:eastAsia="仿宋_GB2312"/>
          <w:color w:val="auto"/>
          <w:sz w:val="32"/>
          <w:szCs w:val="32"/>
          <w:lang w:val="en-US" w:eastAsia="zh-CN"/>
        </w:rPr>
        <w:t>92.86</w:t>
      </w:r>
      <w:r>
        <w:rPr>
          <w:rFonts w:hint="eastAsia" w:ascii="仿宋_GB2312" w:hAnsi="仿宋" w:eastAsia="仿宋_GB2312"/>
          <w:color w:val="auto"/>
          <w:sz w:val="32"/>
          <w:szCs w:val="32"/>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color w:val="auto"/>
          <w:kern w:val="0"/>
          <w:sz w:val="32"/>
          <w:szCs w:val="32"/>
          <w:lang w:eastAsia="zh-CN"/>
        </w:rPr>
        <w:t>三、</w:t>
      </w:r>
      <w:r>
        <w:rPr>
          <w:rFonts w:hint="eastAsia" w:ascii="仿宋" w:hAnsi="仿宋" w:eastAsia="仿宋" w:cs="仿宋"/>
          <w:color w:val="auto"/>
          <w:kern w:val="0"/>
          <w:sz w:val="32"/>
          <w:szCs w:val="32"/>
        </w:rPr>
        <w:t>根据预算绩效管理要求，我部门组织对202</w:t>
      </w:r>
      <w:r>
        <w:rPr>
          <w:rFonts w:hint="eastAsia" w:ascii="仿宋" w:hAnsi="仿宋" w:eastAsia="仿宋" w:cs="仿宋"/>
          <w:color w:val="auto"/>
          <w:kern w:val="0"/>
          <w:sz w:val="32"/>
          <w:szCs w:val="32"/>
          <w:lang w:val="en-US" w:eastAsia="zh-CN"/>
        </w:rPr>
        <w:t>3</w:t>
      </w:r>
      <w:r>
        <w:rPr>
          <w:rFonts w:hint="eastAsia" w:ascii="仿宋" w:hAnsi="仿宋" w:eastAsia="仿宋" w:cs="仿宋"/>
          <w:color w:val="auto"/>
          <w:kern w:val="0"/>
          <w:sz w:val="32"/>
          <w:szCs w:val="32"/>
        </w:rPr>
        <w:t>年度</w:t>
      </w:r>
      <w:r>
        <w:rPr>
          <w:rFonts w:hint="eastAsia" w:ascii="仿宋" w:hAnsi="仿宋" w:eastAsia="仿宋" w:cs="仿宋"/>
          <w:b w:val="0"/>
          <w:bCs w:val="0"/>
          <w:color w:val="auto"/>
          <w:kern w:val="0"/>
          <w:sz w:val="32"/>
          <w:szCs w:val="32"/>
          <w:lang w:bidi="ar"/>
        </w:rPr>
        <w:t>部门整体支出绩效</w:t>
      </w:r>
      <w:r>
        <w:rPr>
          <w:rFonts w:hint="eastAsia" w:ascii="仿宋" w:hAnsi="仿宋" w:eastAsia="仿宋" w:cs="仿宋"/>
          <w:color w:val="auto"/>
          <w:kern w:val="0"/>
          <w:sz w:val="32"/>
          <w:szCs w:val="32"/>
          <w:lang w:eastAsia="zh-CN"/>
        </w:rPr>
        <w:t>申报。</w:t>
      </w:r>
    </w:p>
    <w:p>
      <w:pPr>
        <w:jc w:val="center"/>
        <w:rPr>
          <w:rFonts w:hint="eastAsia" w:ascii="仿宋" w:hAnsi="仿宋" w:eastAsia="仿宋" w:cs="仿宋"/>
          <w:b/>
          <w:bCs/>
          <w:kern w:val="0"/>
          <w:sz w:val="32"/>
          <w:szCs w:val="32"/>
        </w:rPr>
      </w:pPr>
      <w:r>
        <w:drawing>
          <wp:inline distT="0" distB="0" distL="114300" distR="114300">
            <wp:extent cx="5269865" cy="7420610"/>
            <wp:effectExtent l="0" t="0" r="6985" b="889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7"/>
                    <a:stretch>
                      <a:fillRect/>
                    </a:stretch>
                  </pic:blipFill>
                  <pic:spPr>
                    <a:xfrm>
                      <a:off x="0" y="0"/>
                      <a:ext cx="5269865" cy="7420610"/>
                    </a:xfrm>
                    <a:prstGeom prst="rect">
                      <a:avLst/>
                    </a:prstGeom>
                    <a:noFill/>
                    <a:ln>
                      <a:noFill/>
                    </a:ln>
                  </pic:spPr>
                </pic:pic>
              </a:graphicData>
            </a:graphic>
          </wp:inline>
        </w:drawing>
      </w:r>
    </w:p>
    <w:p>
      <w:pPr>
        <w:ind w:firstLine="630"/>
        <w:jc w:val="left"/>
        <w:rPr>
          <w:rFonts w:hint="eastAsia" w:ascii="仿宋" w:hAnsi="仿宋" w:eastAsia="仿宋" w:cs="仿宋"/>
          <w:sz w:val="32"/>
          <w:szCs w:val="32"/>
        </w:rPr>
      </w:pPr>
    </w:p>
    <w:p>
      <w:pPr>
        <w:widowControl/>
        <w:spacing w:line="580" w:lineRule="exact"/>
        <w:jc w:val="both"/>
        <w:rPr>
          <w:rFonts w:hint="eastAsia" w:ascii="仿宋" w:hAnsi="仿宋" w:eastAsia="仿宋" w:cs="仿宋"/>
          <w:b/>
          <w:sz w:val="32"/>
          <w:szCs w:val="30"/>
        </w:rPr>
      </w:pPr>
    </w:p>
    <w:p>
      <w:pPr>
        <w:widowControl/>
        <w:spacing w:line="580" w:lineRule="exact"/>
        <w:ind w:firstLine="640"/>
        <w:jc w:val="center"/>
        <w:rPr>
          <w:rFonts w:hint="eastAsia" w:ascii="仿宋" w:hAnsi="仿宋" w:eastAsia="仿宋" w:cs="仿宋"/>
          <w:b/>
          <w:sz w:val="32"/>
          <w:szCs w:val="30"/>
        </w:rPr>
      </w:pPr>
    </w:p>
    <w:p>
      <w:pPr>
        <w:widowControl/>
        <w:spacing w:line="580" w:lineRule="exact"/>
        <w:ind w:firstLine="640"/>
        <w:jc w:val="center"/>
        <w:rPr>
          <w:rFonts w:hint="eastAsia" w:ascii="仿宋" w:hAnsi="仿宋" w:eastAsia="仿宋" w:cs="仿宋"/>
          <w:b/>
          <w:sz w:val="32"/>
          <w:szCs w:val="30"/>
        </w:rPr>
      </w:pPr>
      <w:r>
        <w:rPr>
          <w:rFonts w:hint="eastAsia" w:ascii="仿宋" w:hAnsi="仿宋" w:eastAsia="仿宋" w:cs="仿宋"/>
          <w:b/>
          <w:sz w:val="32"/>
          <w:szCs w:val="30"/>
        </w:rPr>
        <w:t xml:space="preserve">第三部分 </w:t>
      </w:r>
      <w:r>
        <w:rPr>
          <w:rFonts w:hint="eastAsia" w:ascii="仿宋" w:hAnsi="仿宋" w:eastAsia="仿宋" w:cs="仿宋"/>
          <w:b/>
          <w:sz w:val="32"/>
          <w:szCs w:val="30"/>
          <w:lang w:eastAsia="zh-CN"/>
        </w:rPr>
        <w:t>鹰潭应用工程学校</w:t>
      </w:r>
      <w:r>
        <w:rPr>
          <w:rFonts w:hint="eastAsia" w:ascii="仿宋" w:hAnsi="仿宋" w:eastAsia="仿宋" w:cs="仿宋"/>
          <w:b/>
          <w:sz w:val="32"/>
          <w:szCs w:val="30"/>
        </w:rPr>
        <w:t>202</w:t>
      </w:r>
      <w:r>
        <w:rPr>
          <w:rFonts w:hint="eastAsia" w:ascii="仿宋" w:hAnsi="仿宋" w:eastAsia="仿宋" w:cs="仿宋"/>
          <w:b/>
          <w:sz w:val="32"/>
          <w:szCs w:val="30"/>
          <w:lang w:val="en-US" w:eastAsia="zh-CN"/>
        </w:rPr>
        <w:t>3</w:t>
      </w:r>
      <w:r>
        <w:rPr>
          <w:rFonts w:hint="eastAsia" w:ascii="仿宋" w:hAnsi="仿宋" w:eastAsia="仿宋" w:cs="仿宋"/>
          <w:b/>
          <w:sz w:val="32"/>
          <w:szCs w:val="30"/>
        </w:rPr>
        <w:t>年部门预算表</w:t>
      </w:r>
    </w:p>
    <w:p>
      <w:pPr>
        <w:jc w:val="left"/>
        <w:rPr>
          <w:rFonts w:hint="eastAsia" w:eastAsia="宋体"/>
          <w:lang w:eastAsia="zh-CN"/>
        </w:rPr>
      </w:pPr>
      <w:r>
        <w:rPr>
          <w:rFonts w:hint="eastAsia" w:eastAsia="宋体"/>
          <w:lang w:eastAsia="zh-CN"/>
        </w:rPr>
        <w:drawing>
          <wp:inline distT="0" distB="0" distL="114300" distR="114300">
            <wp:extent cx="5274310" cy="3637915"/>
            <wp:effectExtent l="0" t="0" r="2540" b="635"/>
            <wp:docPr id="249" name="图片 249" descr="23875e897c8148a50fe94e48a7287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图片 249" descr="23875e897c8148a50fe94e48a7287dc"/>
                    <pic:cNvPicPr>
                      <a:picLocks noChangeAspect="1"/>
                    </pic:cNvPicPr>
                  </pic:nvPicPr>
                  <pic:blipFill>
                    <a:blip r:embed="rId8"/>
                    <a:stretch>
                      <a:fillRect/>
                    </a:stretch>
                  </pic:blipFill>
                  <pic:spPr>
                    <a:xfrm>
                      <a:off x="0" y="0"/>
                      <a:ext cx="5274310" cy="3637915"/>
                    </a:xfrm>
                    <a:prstGeom prst="rect">
                      <a:avLst/>
                    </a:prstGeom>
                  </pic:spPr>
                </pic:pic>
              </a:graphicData>
            </a:graphic>
          </wp:inline>
        </w:drawing>
      </w:r>
    </w:p>
    <w:p>
      <w:pPr>
        <w:jc w:val="left"/>
      </w:pPr>
    </w:p>
    <w:p>
      <w:pPr>
        <w:jc w:val="left"/>
        <w:rPr>
          <w:rFonts w:hint="eastAsia" w:eastAsia="宋体"/>
          <w:lang w:eastAsia="zh-CN"/>
        </w:rPr>
      </w:pPr>
      <w:r>
        <w:rPr>
          <w:rFonts w:hint="eastAsia" w:eastAsia="宋体"/>
          <w:lang w:eastAsia="zh-CN"/>
        </w:rPr>
        <w:drawing>
          <wp:inline distT="0" distB="0" distL="114300" distR="114300">
            <wp:extent cx="5273675" cy="1249045"/>
            <wp:effectExtent l="0" t="0" r="3175" b="8255"/>
            <wp:docPr id="250" name="图片 250" descr="167647967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图片 250" descr="1676479671115"/>
                    <pic:cNvPicPr>
                      <a:picLocks noChangeAspect="1"/>
                    </pic:cNvPicPr>
                  </pic:nvPicPr>
                  <pic:blipFill>
                    <a:blip r:embed="rId9"/>
                    <a:stretch>
                      <a:fillRect/>
                    </a:stretch>
                  </pic:blipFill>
                  <pic:spPr>
                    <a:xfrm>
                      <a:off x="0" y="0"/>
                      <a:ext cx="5273675" cy="1249045"/>
                    </a:xfrm>
                    <a:prstGeom prst="rect">
                      <a:avLst/>
                    </a:prstGeom>
                  </pic:spPr>
                </pic:pic>
              </a:graphicData>
            </a:graphic>
          </wp:inline>
        </w:drawing>
      </w:r>
    </w:p>
    <w:p>
      <w:pPr>
        <w:jc w:val="left"/>
      </w:pPr>
    </w:p>
    <w:p>
      <w:pPr>
        <w:jc w:val="left"/>
        <w:rPr>
          <w:rFonts w:hint="eastAsia" w:eastAsia="宋体"/>
          <w:lang w:eastAsia="zh-CN"/>
        </w:rPr>
      </w:pPr>
      <w:r>
        <w:rPr>
          <w:rFonts w:hint="eastAsia" w:eastAsia="宋体"/>
          <w:lang w:eastAsia="zh-CN"/>
        </w:rPr>
        <w:drawing>
          <wp:inline distT="0" distB="0" distL="114300" distR="114300">
            <wp:extent cx="5269865" cy="1139825"/>
            <wp:effectExtent l="0" t="0" r="6985" b="3175"/>
            <wp:docPr id="251" name="图片 251" descr="1676479701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图片 251" descr="1676479701508"/>
                    <pic:cNvPicPr>
                      <a:picLocks noChangeAspect="1"/>
                    </pic:cNvPicPr>
                  </pic:nvPicPr>
                  <pic:blipFill>
                    <a:blip r:embed="rId10"/>
                    <a:stretch>
                      <a:fillRect/>
                    </a:stretch>
                  </pic:blipFill>
                  <pic:spPr>
                    <a:xfrm>
                      <a:off x="0" y="0"/>
                      <a:ext cx="5269865" cy="1139825"/>
                    </a:xfrm>
                    <a:prstGeom prst="rect">
                      <a:avLst/>
                    </a:prstGeom>
                  </pic:spPr>
                </pic:pic>
              </a:graphicData>
            </a:graphic>
          </wp:inline>
        </w:drawing>
      </w:r>
    </w:p>
    <w:p>
      <w:pPr>
        <w:jc w:val="left"/>
      </w:pPr>
    </w:p>
    <w:p>
      <w:pPr>
        <w:jc w:val="left"/>
        <w:rPr>
          <w:rFonts w:hint="eastAsia" w:eastAsia="宋体"/>
          <w:lang w:val="en-US" w:eastAsia="zh-CN"/>
        </w:rPr>
      </w:pPr>
      <w:r>
        <w:rPr>
          <w:rFonts w:hint="eastAsia" w:eastAsia="宋体"/>
          <w:lang w:val="en-US" w:eastAsia="zh-CN"/>
        </w:rPr>
        <w:drawing>
          <wp:inline distT="0" distB="0" distL="114300" distR="114300">
            <wp:extent cx="5265420" cy="1600835"/>
            <wp:effectExtent l="0" t="0" r="11430" b="18415"/>
            <wp:docPr id="252" name="图片 252" descr="1676479761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图片 252" descr="1676479761823"/>
                    <pic:cNvPicPr>
                      <a:picLocks noChangeAspect="1"/>
                    </pic:cNvPicPr>
                  </pic:nvPicPr>
                  <pic:blipFill>
                    <a:blip r:embed="rId11"/>
                    <a:stretch>
                      <a:fillRect/>
                    </a:stretch>
                  </pic:blipFill>
                  <pic:spPr>
                    <a:xfrm>
                      <a:off x="0" y="0"/>
                      <a:ext cx="5265420" cy="1600835"/>
                    </a:xfrm>
                    <a:prstGeom prst="rect">
                      <a:avLst/>
                    </a:prstGeom>
                  </pic:spPr>
                </pic:pic>
              </a:graphicData>
            </a:graphic>
          </wp:inline>
        </w:drawing>
      </w:r>
    </w:p>
    <w:p>
      <w:pPr>
        <w:jc w:val="left"/>
        <w:rPr>
          <w:rFonts w:hint="eastAsia" w:eastAsia="宋体"/>
          <w:lang w:eastAsia="zh-CN"/>
        </w:rPr>
      </w:pPr>
      <w:r>
        <w:rPr>
          <w:rFonts w:hint="eastAsia" w:eastAsia="宋体"/>
          <w:lang w:eastAsia="zh-CN"/>
        </w:rPr>
        <w:drawing>
          <wp:inline distT="0" distB="0" distL="114300" distR="114300">
            <wp:extent cx="5270500" cy="1136650"/>
            <wp:effectExtent l="0" t="0" r="6350" b="6350"/>
            <wp:docPr id="253" name="图片 253" descr="1676479789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图片 253" descr="1676479789242"/>
                    <pic:cNvPicPr>
                      <a:picLocks noChangeAspect="1"/>
                    </pic:cNvPicPr>
                  </pic:nvPicPr>
                  <pic:blipFill>
                    <a:blip r:embed="rId12"/>
                    <a:stretch>
                      <a:fillRect/>
                    </a:stretch>
                  </pic:blipFill>
                  <pic:spPr>
                    <a:xfrm>
                      <a:off x="0" y="0"/>
                      <a:ext cx="5270500" cy="1136650"/>
                    </a:xfrm>
                    <a:prstGeom prst="rect">
                      <a:avLst/>
                    </a:prstGeom>
                  </pic:spPr>
                </pic:pic>
              </a:graphicData>
            </a:graphic>
          </wp:inline>
        </w:drawing>
      </w:r>
    </w:p>
    <w:p>
      <w:pPr>
        <w:jc w:val="left"/>
        <w:rPr>
          <w:rFonts w:hint="eastAsia" w:eastAsia="宋体"/>
          <w:lang w:eastAsia="zh-CN"/>
        </w:rPr>
      </w:pPr>
      <w:r>
        <w:rPr>
          <w:rFonts w:hint="eastAsia" w:eastAsia="宋体"/>
          <w:lang w:eastAsia="zh-CN"/>
        </w:rPr>
        <w:drawing>
          <wp:inline distT="0" distB="0" distL="114300" distR="114300">
            <wp:extent cx="5260340" cy="1291590"/>
            <wp:effectExtent l="0" t="0" r="16510" b="3810"/>
            <wp:docPr id="254" name="图片 254" descr="1676479916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图片 254" descr="1676479916741"/>
                    <pic:cNvPicPr>
                      <a:picLocks noChangeAspect="1"/>
                    </pic:cNvPicPr>
                  </pic:nvPicPr>
                  <pic:blipFill>
                    <a:blip r:embed="rId13"/>
                    <a:stretch>
                      <a:fillRect/>
                    </a:stretch>
                  </pic:blipFill>
                  <pic:spPr>
                    <a:xfrm>
                      <a:off x="0" y="0"/>
                      <a:ext cx="5260340" cy="1291590"/>
                    </a:xfrm>
                    <a:prstGeom prst="rect">
                      <a:avLst/>
                    </a:prstGeom>
                  </pic:spPr>
                </pic:pic>
              </a:graphicData>
            </a:graphic>
          </wp:inline>
        </w:drawing>
      </w:r>
    </w:p>
    <w:p>
      <w:pPr>
        <w:jc w:val="left"/>
      </w:pPr>
    </w:p>
    <w:p>
      <w:pPr>
        <w:jc w:val="left"/>
        <w:rPr>
          <w:rFonts w:hint="eastAsia" w:eastAsia="宋体"/>
          <w:lang w:eastAsia="zh-CN"/>
        </w:rPr>
      </w:pPr>
      <w:r>
        <w:rPr>
          <w:rFonts w:hint="eastAsia" w:eastAsia="宋体"/>
          <w:lang w:eastAsia="zh-CN"/>
        </w:rPr>
        <w:drawing>
          <wp:inline distT="0" distB="0" distL="114300" distR="114300">
            <wp:extent cx="5267325" cy="918210"/>
            <wp:effectExtent l="0" t="0" r="9525" b="15240"/>
            <wp:docPr id="255" name="图片 255" descr="1676479940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图片 255" descr="1676479940349"/>
                    <pic:cNvPicPr>
                      <a:picLocks noChangeAspect="1"/>
                    </pic:cNvPicPr>
                  </pic:nvPicPr>
                  <pic:blipFill>
                    <a:blip r:embed="rId14"/>
                    <a:stretch>
                      <a:fillRect/>
                    </a:stretch>
                  </pic:blipFill>
                  <pic:spPr>
                    <a:xfrm>
                      <a:off x="0" y="0"/>
                      <a:ext cx="5267325" cy="918210"/>
                    </a:xfrm>
                    <a:prstGeom prst="rect">
                      <a:avLst/>
                    </a:prstGeom>
                  </pic:spPr>
                </pic:pic>
              </a:graphicData>
            </a:graphic>
          </wp:inline>
        </w:drawing>
      </w:r>
    </w:p>
    <w:p>
      <w:pPr>
        <w:jc w:val="left"/>
      </w:pPr>
    </w:p>
    <w:p>
      <w:pPr>
        <w:jc w:val="left"/>
        <w:rPr>
          <w:rFonts w:hint="eastAsia" w:eastAsia="宋体"/>
          <w:lang w:eastAsia="zh-CN"/>
        </w:rPr>
      </w:pPr>
      <w:r>
        <w:rPr>
          <w:rFonts w:hint="eastAsia" w:eastAsia="宋体"/>
          <w:lang w:eastAsia="zh-CN"/>
        </w:rPr>
        <w:drawing>
          <wp:inline distT="0" distB="0" distL="114300" distR="114300">
            <wp:extent cx="5264150" cy="942340"/>
            <wp:effectExtent l="0" t="0" r="12700" b="10160"/>
            <wp:docPr id="256" name="图片 256" descr="1676479971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图片 256" descr="1676479971455"/>
                    <pic:cNvPicPr>
                      <a:picLocks noChangeAspect="1"/>
                    </pic:cNvPicPr>
                  </pic:nvPicPr>
                  <pic:blipFill>
                    <a:blip r:embed="rId15"/>
                    <a:stretch>
                      <a:fillRect/>
                    </a:stretch>
                  </pic:blipFill>
                  <pic:spPr>
                    <a:xfrm>
                      <a:off x="0" y="0"/>
                      <a:ext cx="5264150" cy="942340"/>
                    </a:xfrm>
                    <a:prstGeom prst="rect">
                      <a:avLst/>
                    </a:prstGeom>
                  </pic:spPr>
                </pic:pic>
              </a:graphicData>
            </a:graphic>
          </wp:inline>
        </w:drawing>
      </w:r>
    </w:p>
    <w:p>
      <w:pPr>
        <w:jc w:val="left"/>
      </w:pPr>
    </w:p>
    <w:p>
      <w:pPr>
        <w:jc w:val="left"/>
        <w:rPr>
          <w:rFonts w:hint="eastAsia" w:eastAsia="宋体"/>
          <w:lang w:eastAsia="zh-CN"/>
        </w:rPr>
      </w:pPr>
      <w:r>
        <w:rPr>
          <w:rFonts w:hint="eastAsia" w:eastAsia="宋体"/>
          <w:lang w:eastAsia="zh-CN"/>
        </w:rPr>
        <w:drawing>
          <wp:inline distT="0" distB="0" distL="114300" distR="114300">
            <wp:extent cx="5261610" cy="1067435"/>
            <wp:effectExtent l="0" t="0" r="15240" b="18415"/>
            <wp:docPr id="257" name="图片 257" descr="167647999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图片 257" descr="1676479997657"/>
                    <pic:cNvPicPr>
                      <a:picLocks noChangeAspect="1"/>
                    </pic:cNvPicPr>
                  </pic:nvPicPr>
                  <pic:blipFill>
                    <a:blip r:embed="rId16"/>
                    <a:stretch>
                      <a:fillRect/>
                    </a:stretch>
                  </pic:blipFill>
                  <pic:spPr>
                    <a:xfrm>
                      <a:off x="0" y="0"/>
                      <a:ext cx="5261610" cy="1067435"/>
                    </a:xfrm>
                    <a:prstGeom prst="rect">
                      <a:avLst/>
                    </a:prstGeom>
                  </pic:spPr>
                </pic:pic>
              </a:graphicData>
            </a:graphic>
          </wp:inline>
        </w:drawing>
      </w:r>
    </w:p>
    <w:p>
      <w:pPr>
        <w:jc w:val="left"/>
      </w:pPr>
    </w:p>
    <w:p>
      <w:pPr>
        <w:jc w:val="left"/>
      </w:pPr>
    </w:p>
    <w:p>
      <w:pPr>
        <w:jc w:val="left"/>
        <w:rPr>
          <w:rFonts w:hint="eastAsia"/>
        </w:rPr>
      </w:pPr>
    </w:p>
    <w:p>
      <w:pPr>
        <w:widowControl/>
        <w:spacing w:line="580" w:lineRule="exact"/>
        <w:ind w:firstLine="640"/>
        <w:jc w:val="center"/>
        <w:rPr>
          <w:rFonts w:hint="eastAsia" w:ascii="仿宋" w:hAnsi="仿宋" w:eastAsia="仿宋" w:cs="仿宋"/>
          <w:b/>
          <w:sz w:val="32"/>
          <w:szCs w:val="30"/>
        </w:rPr>
      </w:pPr>
      <w:r>
        <w:rPr>
          <w:rFonts w:hint="eastAsia" w:ascii="仿宋" w:hAnsi="仿宋" w:eastAsia="仿宋" w:cs="仿宋"/>
          <w:b/>
          <w:sz w:val="32"/>
          <w:szCs w:val="30"/>
        </w:rPr>
        <w:t>第四部分 名词解释</w:t>
      </w:r>
    </w:p>
    <w:p>
      <w:pPr>
        <w:wordWrap w:val="0"/>
        <w:spacing w:line="290" w:lineRule="atLeast"/>
        <w:ind w:firstLine="645"/>
        <w:rPr>
          <w:rFonts w:hint="eastAsia" w:ascii="仿宋" w:hAnsi="仿宋" w:eastAsia="仿宋" w:cs="仿宋"/>
          <w:b/>
          <w:color w:val="000000"/>
          <w:sz w:val="30"/>
          <w:szCs w:val="30"/>
        </w:rPr>
      </w:pPr>
      <w:r>
        <w:rPr>
          <w:rFonts w:hint="eastAsia" w:ascii="仿宋" w:hAnsi="仿宋" w:eastAsia="仿宋" w:cs="仿宋"/>
          <w:b/>
          <w:color w:val="000000"/>
          <w:sz w:val="30"/>
          <w:szCs w:val="30"/>
        </w:rPr>
        <w:t>一、收入科目 </w:t>
      </w:r>
    </w:p>
    <w:p>
      <w:pPr>
        <w:ind w:firstLine="768" w:firstLineChars="240"/>
        <w:rPr>
          <w:rFonts w:hint="eastAsia" w:ascii="仿宋" w:hAnsi="仿宋" w:eastAsia="仿宋" w:cs="仿宋"/>
          <w:sz w:val="32"/>
          <w:szCs w:val="32"/>
        </w:rPr>
      </w:pPr>
      <w:r>
        <w:rPr>
          <w:rFonts w:hint="eastAsia" w:ascii="仿宋" w:hAnsi="仿宋" w:eastAsia="仿宋" w:cs="仿宋"/>
          <w:sz w:val="32"/>
          <w:szCs w:val="32"/>
        </w:rPr>
        <w:t>（一）财政拨款：指区级财政当年拨付的资金 </w:t>
      </w:r>
    </w:p>
    <w:p>
      <w:pPr>
        <w:ind w:firstLine="768" w:firstLineChars="240"/>
        <w:rPr>
          <w:rFonts w:hint="eastAsia" w:ascii="仿宋" w:hAnsi="仿宋" w:eastAsia="仿宋" w:cs="仿宋"/>
          <w:sz w:val="32"/>
          <w:szCs w:val="32"/>
        </w:rPr>
      </w:pPr>
      <w:r>
        <w:rPr>
          <w:rFonts w:hint="eastAsia" w:ascii="仿宋" w:hAnsi="仿宋" w:eastAsia="仿宋" w:cs="仿宋"/>
          <w:sz w:val="32"/>
          <w:szCs w:val="32"/>
        </w:rPr>
        <w:t>（二）上年结转和结余：当年结转结余资金和历年滚存结转结余资金。 </w:t>
      </w:r>
    </w:p>
    <w:p>
      <w:pPr>
        <w:wordWrap w:val="0"/>
        <w:spacing w:line="290" w:lineRule="atLeast"/>
        <w:ind w:firstLine="645"/>
        <w:rPr>
          <w:rFonts w:hint="eastAsia" w:ascii="仿宋" w:hAnsi="仿宋" w:eastAsia="仿宋" w:cs="仿宋"/>
          <w:b/>
          <w:color w:val="000000"/>
          <w:sz w:val="30"/>
          <w:szCs w:val="30"/>
        </w:rPr>
      </w:pPr>
      <w:r>
        <w:rPr>
          <w:rFonts w:hint="eastAsia" w:ascii="仿宋" w:hAnsi="仿宋" w:eastAsia="仿宋" w:cs="仿宋"/>
          <w:b/>
          <w:color w:val="000000"/>
          <w:sz w:val="30"/>
          <w:szCs w:val="30"/>
        </w:rPr>
        <w:t>二、支出科目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（一）基本支出：指为保障机构正常运转、完成日常工作任务而发生的人员支出和公用支出。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（二）项目支出：指在基本支出之外为完成特定行政任务和事业发展目标所发生的支出。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（三）“三公” 经费： 纳入财政预决算管理的 “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80" w:lineRule="exact"/>
        <w:ind w:firstLine="640"/>
        <w:jc w:val="left"/>
        <w:rPr>
          <w:rFonts w:hint="eastAsia" w:ascii="仿宋" w:hAnsi="仿宋" w:eastAsia="仿宋"/>
          <w:spacing w:val="6"/>
          <w:sz w:val="32"/>
          <w:szCs w:val="30"/>
        </w:rPr>
      </w:pPr>
    </w:p>
    <w:p/>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0B5650"/>
    <w:multiLevelType w:val="singleLevel"/>
    <w:tmpl w:val="CD0B5650"/>
    <w:lvl w:ilvl="0" w:tentative="0">
      <w:start w:val="1"/>
      <w:numFmt w:val="chineseCounting"/>
      <w:suff w:val="nothing"/>
      <w:lvlText w:val="%1、"/>
      <w:lvlJc w:val="left"/>
      <w:rPr>
        <w:rFonts w:hint="eastAsia"/>
      </w:rPr>
    </w:lvl>
  </w:abstractNum>
  <w:abstractNum w:abstractNumId="1">
    <w:nsid w:val="00000000"/>
    <w:multiLevelType w:val="multilevel"/>
    <w:tmpl w:val="00000000"/>
    <w:lvl w:ilvl="0" w:tentative="0">
      <w:start w:val="2"/>
      <w:numFmt w:val="japaneseCounting"/>
      <w:lvlText w:val="（%1）"/>
      <w:lvlJc w:val="left"/>
      <w:pPr>
        <w:tabs>
          <w:tab w:val="left" w:pos="1720"/>
        </w:tabs>
        <w:ind w:left="1720" w:hanging="108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2">
    <w:nsid w:val="29AC2DD7"/>
    <w:multiLevelType w:val="singleLevel"/>
    <w:tmpl w:val="29AC2DD7"/>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4MmFkNzJhMTAwZTQyMmQwMjViMDVhYjFkZWM5YjkifQ=="/>
  </w:docVars>
  <w:rsids>
    <w:rsidRoot w:val="7C6F7E5C"/>
    <w:rsid w:val="7C6F7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widowControl w:val="0"/>
      <w:spacing w:before="340" w:after="330" w:line="576" w:lineRule="auto"/>
      <w:outlineLvl w:val="0"/>
    </w:pPr>
    <w:rPr>
      <w:b/>
      <w:bCs/>
      <w:kern w:val="44"/>
      <w:sz w:val="44"/>
      <w:szCs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2023-02-15T15:54:00Z</dcterms:created>
  <dc:creator>宋颖方</dc:creator>
  <cp:lastModifiedBy>宋颖方</cp:lastModifiedBy>
  <dcterms:modified xsi:type="dcterms:W3CDTF">2023-02-15T16:55:02Z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B7569824F9A14A94B9B803888E406794</vt:lpwstr>
  </property>
</Properties>
</file>